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7F" w:rsidRDefault="00E14C7F" w:rsidP="00B67906">
      <w:pPr>
        <w:tabs>
          <w:tab w:val="left" w:pos="567"/>
        </w:tabs>
        <w:spacing w:before="0" w:after="0" w:line="240" w:lineRule="auto"/>
        <w:ind w:right="90"/>
        <w:jc w:val="right"/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</w:pPr>
      <w:bookmarkStart w:id="0" w:name="_GoBack"/>
      <w:bookmarkEnd w:id="0"/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  <w:t>LAMPIRAN 1.1 (UMUM)</w:t>
      </w:r>
    </w:p>
    <w:p w:rsidR="000E0598" w:rsidRPr="00084206" w:rsidRDefault="000E0598" w:rsidP="00F2385B">
      <w:pPr>
        <w:tabs>
          <w:tab w:val="left" w:pos="567"/>
        </w:tabs>
        <w:spacing w:before="0" w:after="0" w:line="240" w:lineRule="auto"/>
        <w:ind w:right="90"/>
        <w:jc w:val="center"/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</w:pPr>
    </w:p>
    <w:p w:rsidR="00E14C7F" w:rsidRPr="00084206" w:rsidRDefault="00E14C7F" w:rsidP="00F2385B">
      <w:pPr>
        <w:pBdr>
          <w:top w:val="single" w:sz="4" w:space="1" w:color="auto"/>
          <w:bottom w:val="single" w:sz="4" w:space="1" w:color="auto"/>
        </w:pBdr>
        <w:tabs>
          <w:tab w:val="left" w:pos="567"/>
        </w:tabs>
        <w:spacing w:before="0" w:after="0" w:line="240" w:lineRule="auto"/>
        <w:ind w:right="90"/>
        <w:jc w:val="center"/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</w:pP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>SENARAI PERKARA YANG MESTI DIPENUHI SEMASA MENGHADAPKAN SOKONGAN TAWARAN SEBELUM DIBAWA KE MESYUARAT LEMBAGA TAWARAN NEGARA/LEMBAGA TAWARAN KECIL</w:t>
      </w:r>
    </w:p>
    <w:tbl>
      <w:tblPr>
        <w:tblW w:w="17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"/>
        <w:gridCol w:w="90"/>
        <w:gridCol w:w="90"/>
        <w:gridCol w:w="90"/>
        <w:gridCol w:w="90"/>
        <w:gridCol w:w="232"/>
        <w:gridCol w:w="90"/>
        <w:gridCol w:w="7694"/>
        <w:gridCol w:w="90"/>
        <w:gridCol w:w="90"/>
        <w:gridCol w:w="624"/>
        <w:gridCol w:w="90"/>
        <w:gridCol w:w="270"/>
        <w:gridCol w:w="7549"/>
      </w:tblGrid>
      <w:tr w:rsidR="00E14C7F" w:rsidRPr="00084206" w:rsidTr="00B67906">
        <w:trPr>
          <w:gridAfter w:val="3"/>
          <w:wAfter w:w="7909" w:type="dxa"/>
        </w:trPr>
        <w:tc>
          <w:tcPr>
            <w:tcW w:w="522" w:type="dxa"/>
            <w:shd w:val="clear" w:color="auto" w:fill="FFFFFF"/>
          </w:tcPr>
          <w:p w:rsidR="000E0598" w:rsidRDefault="000E0598" w:rsidP="00F2385B">
            <w:pPr>
              <w:spacing w:before="0" w:after="0" w:line="240" w:lineRule="auto"/>
              <w:ind w:right="90"/>
              <w:jc w:val="both"/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0E0598" w:rsidRDefault="000E0598" w:rsidP="00B67906">
            <w:pPr>
              <w:spacing w:before="0" w:after="0" w:line="240" w:lineRule="auto"/>
              <w:ind w:right="90"/>
              <w:jc w:val="both"/>
              <w:rPr>
                <w:rFonts w:ascii="Tahoma" w:eastAsia="Times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Business Unit, Department ID</w:t>
            </w:r>
            <w:r w:rsidRPr="00084206">
              <w:rPr>
                <w:rFonts w:ascii="Tahoma" w:eastAsia="Times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dan Akaun yang bersesuaian serta baki peruntukan yang mencukupi bagi membiayai tawaran di atas</w:t>
            </w:r>
            <w:r w:rsidR="000E0598">
              <w:rPr>
                <w:rFonts w:ascii="Tahoma" w:eastAsia="Times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Pengesahan peruntukan mencukupi dan mengesahkan projek-projek lain yang menggunakan peruntukan yang dimaksudkan dengan menyertakan perkiraan status peruntukan dan perbelanjaan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1]</w:t>
            </w:r>
            <w:r w:rsidR="000E0598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Salinan surat pengesahan peruntukan terkini dari Ketua Pengarah Perancangan dan Kemajuan Ekonomi bagi projek-projek Rancangan Kemajuan Negara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Tarikh/tempoh sahlaku tawaran yang masih sah (sekurang-kurangnya 3 bulan masih sah semasa menghadapkan sokongan tawaran)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Tempoh penyiapan kerja/pembekalan/kontrak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Dokumen-dokumen tawaran asal dari penender-penender yang ikut serta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Pengesahan harga tawaran yang disokong adalah berpatutan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Menghadapkan salinan pendaftaran yang menyenaraikan butir-butir perniagaan seperti nama, bilangan pendaftaran dan negeri asal kad pengenalan atau passport semua pemilik syarikat-syarikat yang mengikuti tawaran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Pengakuan bertulis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(declaration)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daripada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 xml:space="preserve">kesemua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pemilik syarikat yang menyertai setiap tawaran bahawa mereka tidak mempunyai kepentingan atau pertalian keluarga dalam syarikat-syarikat lain yang menyertai tawaran sama menggunakan borang yang disertakan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  <w:trHeight w:val="495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Pengakuan bertulis Kementerian/Jabatan bahawa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declaration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di atas telah disiasat dan didapati teratur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Menggunakan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 xml:space="preserve">Standard Format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sokongan tawaran yang telah ditetapkan oleh Lembaga Tawaran Negara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Salinan surat penerimaan tawaran daripada Pengerusi Lembaga Tawaran Kecil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C76544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C76544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Softcopy</w:t>
            </w: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sokongan/</w:t>
            </w:r>
            <w:r w:rsidR="00F2385B" w:rsidRPr="00B679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1 atau 7 (jika diperlukan)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</w:t>
            </w:r>
            <w:r w:rsidR="00E14C7F"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salinan sokongan tawaran serta dokumen dokongan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Penjelasan terperinci penender yang lebih rendah tidak disokong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Penjelasan sokongan tawaran lambat dihadapkan [melebihi dua (2) bulan dari tarikh tutup tawaran]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Outcome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yang akan diperolehi daripada projek/pembelian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Senarai-senarai projek yang sedang dan telah dilaksanakan oleh penender yang ikut serta dan prestasi kerja penender-penender berkenaan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harga lama dengan harga baru serta penjelasan mengenai kenaikan/penurunan harga yang jauh berbeza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2]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diantara anggaran Jabatan dengan harga yang ditawarkan oleh penender-penender mengikut skop kerja yang tersenarai di dalam dokumen tawaran, serta penjelasan jika terdapat harga yang jauh berbeza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3]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sokongan berdasarkan spesifikasi tawaran Jabatan dengan spesifikasi yang ditawarkan oleh penender-penender yang ikut serta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4]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sokongan bagi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itemised item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5]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3"/>
          <w:wAfter w:w="7909" w:type="dxa"/>
        </w:trPr>
        <w:tc>
          <w:tcPr>
            <w:tcW w:w="522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18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Senarai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sub-contractor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yang akan dilantik</w:t>
            </w:r>
            <w:r w:rsidR="000E0598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084206" w:rsidRDefault="00084206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084206" w:rsidRDefault="00084206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084206" w:rsidRDefault="00084206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084206" w:rsidRDefault="00084206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084206" w:rsidRPr="00084206" w:rsidRDefault="00084206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FB209F">
        <w:trPr>
          <w:gridAfter w:val="6"/>
          <w:wAfter w:w="8713" w:type="dxa"/>
        </w:trPr>
        <w:tc>
          <w:tcPr>
            <w:tcW w:w="61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286" w:type="dxa"/>
            <w:gridSpan w:val="6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PROJEK ICT</w:t>
            </w:r>
          </w:p>
        </w:tc>
      </w:tr>
      <w:tr w:rsidR="00E14C7F" w:rsidRPr="00084206" w:rsidTr="00FB209F">
        <w:trPr>
          <w:gridAfter w:val="6"/>
          <w:wAfter w:w="8713" w:type="dxa"/>
        </w:trPr>
        <w:tc>
          <w:tcPr>
            <w:tcW w:w="61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86" w:type="dxa"/>
            <w:gridSpan w:val="6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Surat kebenaran daripada Pusat Kebangsaan E-Kerajaan;</w:t>
            </w:r>
          </w:p>
        </w:tc>
      </w:tr>
      <w:tr w:rsidR="00E14C7F" w:rsidRPr="00084206" w:rsidTr="00FB209F">
        <w:trPr>
          <w:gridAfter w:val="6"/>
          <w:wAfter w:w="8713" w:type="dxa"/>
        </w:trPr>
        <w:tc>
          <w:tcPr>
            <w:tcW w:w="61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286" w:type="dxa"/>
            <w:gridSpan w:val="6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FB209F">
        <w:trPr>
          <w:gridAfter w:val="6"/>
          <w:wAfter w:w="8713" w:type="dxa"/>
        </w:trPr>
        <w:tc>
          <w:tcPr>
            <w:tcW w:w="61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86" w:type="dxa"/>
            <w:gridSpan w:val="6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Penjelasan terperinci;</w:t>
            </w:r>
          </w:p>
        </w:tc>
      </w:tr>
      <w:tr w:rsidR="00E14C7F" w:rsidRPr="00084206" w:rsidTr="00FB209F">
        <w:trPr>
          <w:gridAfter w:val="4"/>
          <w:wAfter w:w="8533" w:type="dxa"/>
        </w:trPr>
        <w:tc>
          <w:tcPr>
            <w:tcW w:w="792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7964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Latar belakang tawaran/projek</w:t>
            </w:r>
          </w:p>
        </w:tc>
      </w:tr>
      <w:tr w:rsidR="00E14C7F" w:rsidRPr="00084206" w:rsidTr="00FB209F">
        <w:trPr>
          <w:gridAfter w:val="4"/>
          <w:wAfter w:w="8533" w:type="dxa"/>
        </w:trPr>
        <w:tc>
          <w:tcPr>
            <w:tcW w:w="792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7964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Expected End Of Life</w:t>
            </w:r>
          </w:p>
        </w:tc>
      </w:tr>
      <w:tr w:rsidR="00E14C7F" w:rsidRPr="00084206" w:rsidTr="00FB209F">
        <w:trPr>
          <w:gridAfter w:val="4"/>
          <w:wAfter w:w="8533" w:type="dxa"/>
        </w:trPr>
        <w:tc>
          <w:tcPr>
            <w:tcW w:w="792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7964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 xml:space="preserve">Expected End of Life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dan tarikh tamat kontrak pada masa ini </w:t>
            </w:r>
          </w:p>
        </w:tc>
      </w:tr>
      <w:tr w:rsidR="00E14C7F" w:rsidRPr="00084206" w:rsidTr="00FB209F">
        <w:trPr>
          <w:gridAfter w:val="4"/>
          <w:wAfter w:w="8533" w:type="dxa"/>
        </w:trPr>
        <w:tc>
          <w:tcPr>
            <w:tcW w:w="792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7964" w:type="dxa"/>
            <w:gridSpan w:val="4"/>
            <w:shd w:val="clear" w:color="auto" w:fill="auto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Peruntukan yang bersesuaian dan mencukupi</w:t>
            </w:r>
          </w:p>
          <w:p w:rsidR="00E14C7F" w:rsidRPr="00084206" w:rsidRDefault="00E14C7F" w:rsidP="00F2385B">
            <w:pPr>
              <w:numPr>
                <w:ilvl w:val="0"/>
                <w:numId w:val="1"/>
              </w:numPr>
              <w:spacing w:before="0" w:after="0" w:line="240" w:lineRule="auto"/>
              <w:ind w:left="0"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Akaun Pemeliharaan Sistem Komputer untuk kerja-kerja </w:t>
            </w:r>
            <w:r w:rsidR="00480079"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yang berkaitan dengan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pemeliharaan</w:t>
            </w:r>
            <w:r w:rsidR="00480079"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FB209F">
        <w:trPr>
          <w:gridAfter w:val="4"/>
          <w:wAfter w:w="8533" w:type="dxa"/>
        </w:trPr>
        <w:tc>
          <w:tcPr>
            <w:tcW w:w="792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7964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Untuk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upgrading/baru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hendaklah disertakan keterangan berikut:</w:t>
            </w:r>
          </w:p>
          <w:p w:rsidR="00E14C7F" w:rsidRPr="00084206" w:rsidRDefault="00E14C7F" w:rsidP="00F2385B">
            <w:pPr>
              <w:numPr>
                <w:ilvl w:val="0"/>
                <w:numId w:val="3"/>
              </w:num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Status pemakaian sistem pada masa ini</w:t>
            </w:r>
          </w:p>
          <w:p w:rsidR="00E14C7F" w:rsidRPr="00084206" w:rsidRDefault="00E14C7F" w:rsidP="00F2385B">
            <w:pPr>
              <w:numPr>
                <w:ilvl w:val="0"/>
                <w:numId w:val="3"/>
              </w:num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Kapabiliti penender yang disokong</w:t>
            </w:r>
          </w:p>
          <w:p w:rsidR="00E14C7F" w:rsidRPr="00084206" w:rsidRDefault="00E14C7F" w:rsidP="00F2385B">
            <w:pPr>
              <w:numPr>
                <w:ilvl w:val="0"/>
                <w:numId w:val="3"/>
              </w:num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Pengesahan tidak ada duplikasi dengan sistem yang lain</w:t>
            </w:r>
          </w:p>
          <w:p w:rsidR="00E14C7F" w:rsidRPr="00084206" w:rsidRDefault="00E14C7F" w:rsidP="00F2385B">
            <w:pPr>
              <w:numPr>
                <w:ilvl w:val="0"/>
                <w:numId w:val="3"/>
              </w:num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Kapabiliti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 xml:space="preserve">migration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dan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integration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dengan sistem yang lain</w:t>
            </w:r>
          </w:p>
          <w:p w:rsidR="00E14C7F" w:rsidRPr="00084206" w:rsidRDefault="00E14C7F" w:rsidP="00F2385B">
            <w:pPr>
              <w:numPr>
                <w:ilvl w:val="0"/>
                <w:numId w:val="3"/>
              </w:num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Pengesahan tidak dapat menggunakan sistem lain yang ada</w:t>
            </w:r>
          </w:p>
          <w:p w:rsidR="00E14C7F" w:rsidRPr="00084206" w:rsidRDefault="00E14C7F" w:rsidP="00F2385B">
            <w:pPr>
              <w:numPr>
                <w:ilvl w:val="0"/>
                <w:numId w:val="3"/>
              </w:num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Return of investment</w:t>
            </w:r>
          </w:p>
        </w:tc>
      </w:tr>
      <w:tr w:rsidR="00E14C7F" w:rsidRPr="00084206" w:rsidTr="00FB209F">
        <w:trPr>
          <w:gridAfter w:val="4"/>
          <w:wAfter w:w="8533" w:type="dxa"/>
        </w:trPr>
        <w:tc>
          <w:tcPr>
            <w:tcW w:w="792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7964" w:type="dxa"/>
            <w:gridSpan w:val="4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Lain-lain:</w:t>
            </w:r>
          </w:p>
        </w:tc>
      </w:tr>
      <w:tr w:rsidR="00E14C7F" w:rsidRPr="00084206" w:rsidTr="00FB209F">
        <w:trPr>
          <w:gridAfter w:val="1"/>
          <w:wAfter w:w="7549" w:type="dxa"/>
        </w:trPr>
        <w:tc>
          <w:tcPr>
            <w:tcW w:w="702" w:type="dxa"/>
            <w:gridSpan w:val="3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360" w:type="dxa"/>
            <w:gridSpan w:val="10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PROJEK PEMBINAAN</w:t>
            </w:r>
          </w:p>
        </w:tc>
      </w:tr>
      <w:tr w:rsidR="00E14C7F" w:rsidRPr="00084206" w:rsidTr="00FB209F">
        <w:trPr>
          <w:gridAfter w:val="5"/>
          <w:wAfter w:w="8623" w:type="dxa"/>
        </w:trPr>
        <w:tc>
          <w:tcPr>
            <w:tcW w:w="702" w:type="dxa"/>
            <w:gridSpan w:val="3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86" w:type="dxa"/>
            <w:gridSpan w:val="6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Sijil Pendaftaran Kontraktor dan Pembekalan yang terkini;</w:t>
            </w:r>
          </w:p>
        </w:tc>
      </w:tr>
      <w:tr w:rsidR="00E14C7F" w:rsidRPr="00084206" w:rsidTr="00FB209F">
        <w:trPr>
          <w:gridAfter w:val="5"/>
          <w:wAfter w:w="8623" w:type="dxa"/>
        </w:trPr>
        <w:tc>
          <w:tcPr>
            <w:tcW w:w="702" w:type="dxa"/>
            <w:gridSpan w:val="3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286" w:type="dxa"/>
            <w:gridSpan w:val="6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Laporan tawaran yang mengandungi antaralain perkara-perkara berikut;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Latar belakang tawaran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Rasional projek ini ditawarkan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Skop kerja-kerja yang akan dilaksanakan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Pelan Lukisan (untuk pembinaan bangunan)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Artist Impression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(untuk pembinaan bangunan), jika diperlukan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Keterangan mengenai konsep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architectural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dan bahan bina (untuk bangunan sahaja)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Keterangan kaedah projek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(design and build)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Gambar (jika perlu) seperti gambar lokasi, gambar bangunan yang akan diroboh bagi pembinaan baru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Salinan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bills of quantities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disertakan di dalam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standard format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sokongan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Analisa tawaran dari segi teknikal, keupayaan serta kemampuan (kewangan, tenaga kerja, mesin, peralatan dan lain-lain) syarikat yang ikut serta untuk melaksanakan projek ini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Perbandingan harga tawaran dengan anggaran Jabatan</w:t>
            </w:r>
          </w:p>
        </w:tc>
      </w:tr>
      <w:tr w:rsidR="00E14C7F" w:rsidRPr="00084206" w:rsidTr="00B67906">
        <w:trPr>
          <w:gridAfter w:val="2"/>
          <w:wAfter w:w="7819" w:type="dxa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Salinan kebenaran Lembaga Pemeriksa Tetap Kementerian Pembangunan jika melibatkan kerja-kerja meroboh</w:t>
            </w:r>
          </w:p>
        </w:tc>
      </w:tr>
      <w:tr w:rsidR="0072629A" w:rsidRPr="00084206" w:rsidTr="00B67906">
        <w:trPr>
          <w:gridAfter w:val="2"/>
          <w:wAfter w:w="7819" w:type="dxa"/>
          <w:trHeight w:val="423"/>
        </w:trPr>
        <w:tc>
          <w:tcPr>
            <w:tcW w:w="882" w:type="dxa"/>
            <w:gridSpan w:val="5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     </w:t>
            </w:r>
          </w:p>
        </w:tc>
        <w:tc>
          <w:tcPr>
            <w:tcW w:w="322" w:type="dxa"/>
            <w:gridSpan w:val="2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588" w:type="dxa"/>
            <w:gridSpan w:val="5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Lain-lain:</w:t>
            </w:r>
          </w:p>
        </w:tc>
      </w:tr>
      <w:tr w:rsidR="0072629A" w:rsidRPr="00084206" w:rsidTr="00FB209F">
        <w:trPr>
          <w:gridAfter w:val="1"/>
          <w:wAfter w:w="7549" w:type="dxa"/>
        </w:trPr>
        <w:tc>
          <w:tcPr>
            <w:tcW w:w="702" w:type="dxa"/>
            <w:gridSpan w:val="3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0E0598" w:rsidRPr="00084206" w:rsidRDefault="000E059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936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color w:val="000000" w:themeColor="text1"/>
                <w:kern w:val="0"/>
                <w:sz w:val="16"/>
                <w:szCs w:val="16"/>
                <w:lang w:val="ms-BN" w:eastAsia="en-US"/>
              </w:rPr>
              <w:t>KENDERAAN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Senarai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kenderaan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yang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ada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pada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masa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ini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selaras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dengan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Surat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Keliling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Kementerian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Kewangan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Bilangan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1/2015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perenggan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1.3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dan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seterusnya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mengikut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format yang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dikelilingkan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melalui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emel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bertarikh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6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Februari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2016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seperti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berikut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: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</w:p>
          <w:tbl>
            <w:tblPr>
              <w:tblW w:w="81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1342"/>
              <w:gridCol w:w="1264"/>
              <w:gridCol w:w="1195"/>
              <w:gridCol w:w="1197"/>
              <w:gridCol w:w="1212"/>
              <w:gridCol w:w="1313"/>
            </w:tblGrid>
            <w:tr w:rsidR="0072629A" w:rsidRPr="00084206" w:rsidTr="00B67906">
              <w:trPr>
                <w:jc w:val="center"/>
              </w:trPr>
              <w:tc>
                <w:tcPr>
                  <w:tcW w:w="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4C7F" w:rsidRPr="00B67906" w:rsidRDefault="00582BA6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r>
                    <w:rPr>
                      <w:rFonts w:ascii="Tahoma" w:hAnsi="Tahoma" w:cs="Tahoma"/>
                      <w:color w:val="auto"/>
                      <w:sz w:val="16"/>
                    </w:rPr>
                    <w:t>N</w:t>
                  </w:r>
                  <w:r w:rsidR="00E14C7F" w:rsidRPr="00B67906">
                    <w:rPr>
                      <w:rFonts w:ascii="Tahoma" w:hAnsi="Tahoma" w:cs="Tahoma"/>
                      <w:color w:val="auto"/>
                      <w:sz w:val="16"/>
                    </w:rPr>
                    <w:t>o</w:t>
                  </w:r>
                </w:p>
              </w:tc>
              <w:tc>
                <w:tcPr>
                  <w:tcW w:w="13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0EAB" w:rsidRDefault="00E14C7F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Kementerian</w:t>
                  </w:r>
                  <w:proofErr w:type="spellEnd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/</w:t>
                  </w:r>
                </w:p>
                <w:p w:rsidR="00E14C7F" w:rsidRPr="00B67906" w:rsidRDefault="00E14C7F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Jabatan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B67906" w:rsidRDefault="00E14C7F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Nombor</w:t>
                  </w:r>
                  <w:proofErr w:type="spellEnd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 xml:space="preserve"> </w:t>
                  </w: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Daftar</w:t>
                  </w:r>
                  <w:proofErr w:type="spellEnd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 xml:space="preserve"> </w:t>
                  </w: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Kenderaan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4C7F" w:rsidRPr="00B67906" w:rsidRDefault="00E14C7F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Jenis</w:t>
                  </w:r>
                  <w:proofErr w:type="spellEnd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 xml:space="preserve"> </w:t>
                  </w: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Kenderaan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4C7F" w:rsidRPr="00B67906" w:rsidRDefault="00E14C7F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Tarikh</w:t>
                  </w:r>
                  <w:proofErr w:type="spellEnd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 xml:space="preserve"> </w:t>
                  </w: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Pembelian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4C7F" w:rsidRPr="00B67906" w:rsidRDefault="00E14C7F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 xml:space="preserve">Status </w:t>
                  </w: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Kenderaan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4C7F" w:rsidRPr="00B67906" w:rsidRDefault="00E14C7F" w:rsidP="00B67906">
                  <w:pPr>
                    <w:spacing w:before="0" w:after="0" w:line="240" w:lineRule="auto"/>
                    <w:ind w:right="90"/>
                    <w:jc w:val="center"/>
                    <w:rPr>
                      <w:rFonts w:ascii="Tahoma" w:hAnsi="Tahoma" w:cs="Tahoma"/>
                      <w:color w:val="auto"/>
                      <w:sz w:val="16"/>
                    </w:rPr>
                  </w:pP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Penggunaan</w:t>
                  </w:r>
                  <w:proofErr w:type="spellEnd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 xml:space="preserve"> </w:t>
                  </w:r>
                  <w:proofErr w:type="spellStart"/>
                  <w:r w:rsidRPr="00B67906">
                    <w:rPr>
                      <w:rFonts w:ascii="Tahoma" w:hAnsi="Tahoma" w:cs="Tahoma"/>
                      <w:color w:val="auto"/>
                      <w:sz w:val="16"/>
                    </w:rPr>
                    <w:t>Kenderaan</w:t>
                  </w:r>
                  <w:proofErr w:type="spellEnd"/>
                </w:p>
              </w:tc>
            </w:tr>
            <w:tr w:rsidR="0072629A" w:rsidRPr="00084206" w:rsidTr="00B67906">
              <w:trPr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</w:tr>
            <w:tr w:rsidR="0072629A" w:rsidRPr="00084206" w:rsidTr="00B67906">
              <w:trPr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C7F" w:rsidRPr="00084206" w:rsidRDefault="00E14C7F" w:rsidP="00B67906">
                  <w:pPr>
                    <w:spacing w:before="0" w:after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sz w:val="16"/>
                      <w:szCs w:val="16"/>
                      <w:lang w:val="en-SG"/>
                    </w:rPr>
                    <w:t> </w:t>
                  </w:r>
                </w:p>
              </w:tc>
            </w:tr>
          </w:tbl>
          <w:p w:rsidR="000E0598" w:rsidRDefault="000E059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Salinan </w:t>
            </w:r>
            <w:r w:rsidR="00C26D3D"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s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pesifikasi perolehan kenderaan</w:t>
            </w:r>
          </w:p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Tatacara perolehan dikeluarkan secara terbuka dan samada </w:t>
            </w:r>
            <w:r w:rsidRPr="00B67906">
              <w:rPr>
                <w:rFonts w:ascii="Tahoma" w:eastAsia="Times New Roman" w:hAnsi="Tahoma" w:cs="Tahoma"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  <w:t>‘tender briefing’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 atau </w:t>
            </w:r>
            <w:r w:rsidRPr="00B67906">
              <w:rPr>
                <w:rFonts w:ascii="Tahoma" w:eastAsia="Times New Roman" w:hAnsi="Tahoma" w:cs="Tahoma"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  <w:t>‘industry day’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 telah diadakan bagi menerangkan kepada penender-penender yang ingin ikut serta mengenai kehendak spesifikasi perolehan. </w:t>
            </w:r>
          </w:p>
        </w:tc>
      </w:tr>
      <w:tr w:rsidR="0072629A" w:rsidRPr="00084206" w:rsidTr="00FB209F">
        <w:tc>
          <w:tcPr>
            <w:tcW w:w="702" w:type="dxa"/>
            <w:gridSpan w:val="3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36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Salinan </w:t>
            </w:r>
            <w:r w:rsidRPr="00084206">
              <w:rPr>
                <w:rFonts w:ascii="Tahoma" w:eastAsia="Times New Roman" w:hAnsi="Tahoma" w:cs="Tahoma"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  <w:t>declaration form.</w:t>
            </w:r>
          </w:p>
        </w:tc>
        <w:tc>
          <w:tcPr>
            <w:tcW w:w="7549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72629A" w:rsidRPr="00084206" w:rsidTr="00FB209F">
        <w:tc>
          <w:tcPr>
            <w:tcW w:w="702" w:type="dxa"/>
            <w:gridSpan w:val="3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36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Peruntukan mencukupi.</w:t>
            </w:r>
          </w:p>
        </w:tc>
        <w:tc>
          <w:tcPr>
            <w:tcW w:w="7549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72629A" w:rsidRPr="00084206" w:rsidTr="00FB209F">
        <w:tc>
          <w:tcPr>
            <w:tcW w:w="702" w:type="dxa"/>
            <w:gridSpan w:val="3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36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Hasil perundingan dengan Kementerian/Jabatan seperti Jabatan Perdana Menteri, Kementerian Pendidikan, Kementerian Pembangunan, Kementerian Pertahanan, Kementerian Hal Ehwal Ugama dan sebagainya bagi tujuan peminjaman kenderaan dal</w:t>
            </w:r>
            <w:r w:rsidR="00C26D3D"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a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m tempoh yang diperlukan.</w:t>
            </w:r>
          </w:p>
        </w:tc>
        <w:tc>
          <w:tcPr>
            <w:tcW w:w="7549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72629A" w:rsidRPr="00084206" w:rsidTr="00FB209F">
        <w:tc>
          <w:tcPr>
            <w:tcW w:w="702" w:type="dxa"/>
            <w:gridSpan w:val="3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360" w:type="dxa"/>
            <w:gridSpan w:val="10"/>
          </w:tcPr>
          <w:p w:rsidR="00E14C7F" w:rsidRPr="00084206" w:rsidRDefault="00E14C7F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Hasil penelitian terhadap penyediaan pengangkutan alternatif.</w:t>
            </w:r>
          </w:p>
          <w:p w:rsidR="00C26D3D" w:rsidRPr="00084206" w:rsidRDefault="00C26D3D" w:rsidP="00B67906">
            <w:pPr>
              <w:pStyle w:val="NormalWeb"/>
              <w:ind w:right="9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Contohnya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perbandingan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diantara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perkhidmatan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penyewaan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menggunakan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kadar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harga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catar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berbanding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jika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kaedah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perkhidmatan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ini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secara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bertuntut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mengikut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jumlah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penuntut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atau</w:t>
            </w:r>
            <w:proofErr w:type="spellEnd"/>
            <w:r w:rsidRPr="0008420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trip</w:t>
            </w:r>
            <w:r w:rsidRPr="00084206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  <w:p w:rsidR="00C26D3D" w:rsidRDefault="00C26D3D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1C53D8" w:rsidRDefault="001C53D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1C53D8" w:rsidRDefault="001C53D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0E0598" w:rsidRDefault="000E059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0E0598" w:rsidRDefault="000E059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0E0598" w:rsidRDefault="000E059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1C53D8" w:rsidRPr="00084206" w:rsidRDefault="001C53D8" w:rsidP="00B67906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7549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72629A" w:rsidRPr="00084206" w:rsidTr="00FB209F">
        <w:tc>
          <w:tcPr>
            <w:tcW w:w="702" w:type="dxa"/>
            <w:gridSpan w:val="3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lastRenderedPageBreak/>
              <w:t>☐</w:t>
            </w:r>
          </w:p>
        </w:tc>
        <w:tc>
          <w:tcPr>
            <w:tcW w:w="9360" w:type="dxa"/>
            <w:gridSpan w:val="10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Jumlah kekerapan atau jadual pengangkutan.</w:t>
            </w:r>
          </w:p>
        </w:tc>
        <w:tc>
          <w:tcPr>
            <w:tcW w:w="7549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72629A" w:rsidRPr="00084206" w:rsidTr="00FB209F">
        <w:tc>
          <w:tcPr>
            <w:tcW w:w="10062" w:type="dxa"/>
            <w:gridSpan w:val="13"/>
          </w:tcPr>
          <w:tbl>
            <w:tblPr>
              <w:tblStyle w:val="TableGrid"/>
              <w:tblpPr w:leftFromText="180" w:rightFromText="180" w:vertAnchor="page" w:horzAnchor="margin" w:tblpXSpec="center" w:tblpY="129"/>
              <w:tblOverlap w:val="never"/>
              <w:tblW w:w="9587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811"/>
              <w:gridCol w:w="897"/>
              <w:gridCol w:w="451"/>
              <w:gridCol w:w="451"/>
              <w:gridCol w:w="466"/>
              <w:gridCol w:w="537"/>
              <w:gridCol w:w="801"/>
              <w:gridCol w:w="807"/>
              <w:gridCol w:w="894"/>
              <w:gridCol w:w="1348"/>
              <w:gridCol w:w="1588"/>
            </w:tblGrid>
            <w:tr w:rsidR="00F2385B" w:rsidRPr="00084206" w:rsidTr="00F2385B">
              <w:tc>
                <w:tcPr>
                  <w:tcW w:w="280" w:type="pct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Bil</w:t>
                  </w:r>
                </w:p>
              </w:tc>
              <w:tc>
                <w:tcPr>
                  <w:tcW w:w="423" w:type="pct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Tempat Melapor</w:t>
                  </w:r>
                </w:p>
              </w:tc>
              <w:tc>
                <w:tcPr>
                  <w:tcW w:w="468" w:type="pct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Tempat Dituju</w:t>
                  </w:r>
                </w:p>
              </w:tc>
              <w:tc>
                <w:tcPr>
                  <w:tcW w:w="712" w:type="pct"/>
                  <w:gridSpan w:val="3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Senarai, taraf dan bilangan orang yang diangkut</w:t>
                  </w:r>
                </w:p>
              </w:tc>
              <w:tc>
                <w:tcPr>
                  <w:tcW w:w="697" w:type="pct"/>
                  <w:gridSpan w:val="2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Jenis &amp; Jumlah Kenderaan</w:t>
                  </w:r>
                </w:p>
              </w:tc>
              <w:tc>
                <w:tcPr>
                  <w:tcW w:w="421" w:type="pct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Kadar Harga sehari (b)</w:t>
                  </w:r>
                </w:p>
              </w:tc>
              <w:tc>
                <w:tcPr>
                  <w:tcW w:w="466" w:type="pct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Jumlah Harga (c)=(a)x(b)</w:t>
                  </w:r>
                </w:p>
              </w:tc>
              <w:tc>
                <w:tcPr>
                  <w:tcW w:w="703" w:type="pct"/>
                  <w:shd w:val="clear" w:color="auto" w:fill="E2EFD9" w:themeFill="accent6" w:themeFillTint="33"/>
                  <w:vAlign w:val="center"/>
                </w:tcPr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Tempoh Jam digunakan jika kadar sewa mengikut kiraan jam, sila nyatakan</w:t>
                  </w:r>
                </w:p>
              </w:tc>
              <w:tc>
                <w:tcPr>
                  <w:tcW w:w="830" w:type="pct"/>
                  <w:shd w:val="clear" w:color="auto" w:fill="E2EFD9" w:themeFill="accent6" w:themeFillTint="33"/>
                </w:tcPr>
                <w:p w:rsidR="00E14C7F" w:rsidRPr="00084206" w:rsidRDefault="00E14C7F" w:rsidP="00B67906">
                  <w:pPr>
                    <w:spacing w:before="0" w:line="240" w:lineRule="auto"/>
                    <w:ind w:left="85"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Senarai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kenderaan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dan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bilangan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diangkut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menggunakan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kenderaan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Kementerian</w:t>
                  </w:r>
                  <w:proofErr w:type="spellEnd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084206">
                    <w:rPr>
                      <w:rFonts w:ascii="Tahoma" w:hAnsi="Tahoma" w:cs="Tahoma"/>
                      <w:bCs/>
                      <w:color w:val="000000" w:themeColor="text1"/>
                      <w:sz w:val="16"/>
                      <w:szCs w:val="16"/>
                    </w:rPr>
                    <w:t>Jabatan</w:t>
                  </w:r>
                  <w:proofErr w:type="spellEnd"/>
                </w:p>
              </w:tc>
            </w:tr>
            <w:tr w:rsidR="00FB209F" w:rsidRPr="00084206" w:rsidTr="00B67906">
              <w:tc>
                <w:tcPr>
                  <w:tcW w:w="28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2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68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35" w:type="pct"/>
                </w:tcPr>
                <w:p w:rsidR="00F2385B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Sena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r</w:t>
                  </w:r>
                </w:p>
                <w:p w:rsidR="00F2385B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a</w:t>
                  </w:r>
                </w:p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i</w:t>
                  </w:r>
                </w:p>
              </w:tc>
              <w:tc>
                <w:tcPr>
                  <w:tcW w:w="235" w:type="pct"/>
                </w:tcPr>
                <w:p w:rsidR="00F2385B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Ta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r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a</w:t>
                  </w:r>
                </w:p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f</w:t>
                  </w:r>
                </w:p>
              </w:tc>
              <w:tc>
                <w:tcPr>
                  <w:tcW w:w="243" w:type="pct"/>
                </w:tcPr>
                <w:p w:rsidR="00F2385B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B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i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l</w:t>
                  </w:r>
                </w:p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angan</w:t>
                  </w:r>
                </w:p>
              </w:tc>
              <w:tc>
                <w:tcPr>
                  <w:tcW w:w="280" w:type="pct"/>
                </w:tcPr>
                <w:p w:rsidR="00F2385B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J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e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n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i</w:t>
                  </w:r>
                </w:p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s</w:t>
                  </w:r>
                </w:p>
              </w:tc>
              <w:tc>
                <w:tcPr>
                  <w:tcW w:w="418" w:type="pct"/>
                </w:tcPr>
                <w:p w:rsidR="00F2385B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J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u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m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l</w:t>
                  </w:r>
                </w:p>
                <w:p w:rsidR="00F2385B" w:rsidRDefault="00F2385B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a</w:t>
                  </w:r>
                </w:p>
                <w:p w:rsidR="00F2385B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 xml:space="preserve">h </w:t>
                  </w:r>
                </w:p>
                <w:p w:rsidR="00E14C7F" w:rsidRPr="00084206" w:rsidRDefault="00E14C7F" w:rsidP="00B67906">
                  <w:pPr>
                    <w:spacing w:before="0" w:line="240" w:lineRule="auto"/>
                    <w:ind w:right="90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(a)</w:t>
                  </w:r>
                </w:p>
              </w:tc>
              <w:tc>
                <w:tcPr>
                  <w:tcW w:w="421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66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70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83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</w:tr>
            <w:tr w:rsidR="00FB209F" w:rsidRPr="00084206" w:rsidTr="00B67906">
              <w:tc>
                <w:tcPr>
                  <w:tcW w:w="28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2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68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35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35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4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8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18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21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66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70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83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209F" w:rsidRPr="00084206" w:rsidTr="00B67906">
              <w:tc>
                <w:tcPr>
                  <w:tcW w:w="28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2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68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35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35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4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8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18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21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66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70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83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</w:tr>
            <w:tr w:rsidR="0072629A" w:rsidRPr="00084206" w:rsidTr="00B67906">
              <w:tc>
                <w:tcPr>
                  <w:tcW w:w="28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891" w:type="pct"/>
                  <w:gridSpan w:val="2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  <w:r w:rsidRPr="00084206"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  <w:t>Jumlah Keseluruhan</w:t>
                  </w:r>
                </w:p>
              </w:tc>
              <w:tc>
                <w:tcPr>
                  <w:tcW w:w="235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35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4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28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18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21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466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703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  <w:tc>
                <w:tcPr>
                  <w:tcW w:w="830" w:type="pct"/>
                </w:tcPr>
                <w:p w:rsidR="00E14C7F" w:rsidRPr="00084206" w:rsidRDefault="00E14C7F" w:rsidP="00F2385B">
                  <w:pPr>
                    <w:spacing w:before="0" w:line="240" w:lineRule="auto"/>
                    <w:ind w:right="90"/>
                    <w:jc w:val="both"/>
                    <w:rPr>
                      <w:rFonts w:ascii="Tahoma" w:eastAsia="Times New Roman" w:hAnsi="Tahoma" w:cs="Tahoma"/>
                      <w:color w:val="000000" w:themeColor="text1"/>
                      <w:kern w:val="0"/>
                      <w:sz w:val="16"/>
                      <w:szCs w:val="16"/>
                      <w:lang w:val="ms-BN" w:eastAsia="en-US"/>
                    </w:rPr>
                  </w:pPr>
                </w:p>
              </w:tc>
            </w:tr>
          </w:tbl>
          <w:p w:rsidR="00E14C7F" w:rsidRPr="00084206" w:rsidRDefault="00E14C7F" w:rsidP="00F2385B">
            <w:pPr>
              <w:pStyle w:val="ListParagraph"/>
              <w:tabs>
                <w:tab w:val="left" w:pos="1085"/>
                <w:tab w:val="left" w:pos="1150"/>
              </w:tabs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ab/>
            </w:r>
            <w:r w:rsidR="00F2385B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* 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  <w:t>Jumlah Kenderaan hendaklah bersesuaian dengan jumlah yang diangkut.</w:t>
            </w:r>
          </w:p>
          <w:p w:rsidR="00E14C7F" w:rsidRPr="00084206" w:rsidRDefault="00E14C7F" w:rsidP="00F2385B">
            <w:pPr>
              <w:pStyle w:val="ListParagraph"/>
              <w:tabs>
                <w:tab w:val="left" w:pos="1085"/>
                <w:tab w:val="left" w:pos="1150"/>
              </w:tabs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E14C7F" w:rsidP="00F2385B">
            <w:pPr>
              <w:tabs>
                <w:tab w:val="left" w:pos="684"/>
                <w:tab w:val="left" w:pos="2343"/>
              </w:tabs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ab/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Perbelanjaan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sebenar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bagi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kontrak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sebelum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ini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bagi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perolehan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secara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berulang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)</w:t>
            </w:r>
          </w:p>
          <w:p w:rsidR="00E14C7F" w:rsidRPr="00084206" w:rsidRDefault="00E14C7F" w:rsidP="00F2385B">
            <w:pPr>
              <w:tabs>
                <w:tab w:val="left" w:pos="684"/>
                <w:tab w:val="left" w:pos="2343"/>
              </w:tabs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 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ab/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Memastikan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sokongan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dihadapkan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untuk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pertimbangan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3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bulan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sebelum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ia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diperlukan</w:t>
            </w:r>
            <w:proofErr w:type="spellEnd"/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>.</w:t>
            </w:r>
          </w:p>
          <w:p w:rsidR="00E14C7F" w:rsidRPr="00084206" w:rsidRDefault="00E14C7F" w:rsidP="00F2385B">
            <w:pPr>
              <w:tabs>
                <w:tab w:val="left" w:pos="684"/>
              </w:tabs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  <w:r w:rsidRPr="00084206"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eastAsia="en-US"/>
              </w:rPr>
              <w:tab/>
              <w:t>Lain-Lain.</w:t>
            </w:r>
          </w:p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7549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72629A" w:rsidRPr="00084206" w:rsidTr="00FB209F">
        <w:tc>
          <w:tcPr>
            <w:tcW w:w="702" w:type="dxa"/>
            <w:gridSpan w:val="3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 w:themeColor="text1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9360" w:type="dxa"/>
            <w:gridSpan w:val="10"/>
          </w:tcPr>
          <w:p w:rsidR="00D35E4F" w:rsidRPr="00084206" w:rsidRDefault="00D35E4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color w:val="000000" w:themeColor="text1"/>
                <w:kern w:val="0"/>
                <w:sz w:val="16"/>
                <w:szCs w:val="16"/>
                <w:lang w:val="ms-BN" w:eastAsia="en-US"/>
              </w:rPr>
              <w:t>LAIN-LAIN</w:t>
            </w:r>
          </w:p>
          <w:p w:rsidR="00D35E4F" w:rsidRPr="00084206" w:rsidRDefault="00D35E4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C26D3D" w:rsidP="00F2385B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42" w:right="90"/>
              <w:jc w:val="both"/>
              <w:rPr>
                <w:rFonts w:ascii="Tahoma" w:eastAsia="Times New Roman" w:hAnsi="Tahoma" w:cs="Tahoma"/>
                <w:b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  <w:t>TAWARAN BARU</w:t>
            </w:r>
            <w:r w:rsidR="00850FC9" w:rsidRPr="00084206">
              <w:rPr>
                <w:rFonts w:ascii="Tahoma" w:eastAsia="Times New Roman" w:hAnsi="Tahoma" w:cs="Tahoma"/>
                <w:b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 ATAU PENYAMBUNGAN SEMENTARA</w:t>
            </w:r>
            <w:r w:rsidRPr="00084206">
              <w:rPr>
                <w:rFonts w:ascii="Tahoma" w:eastAsia="Times New Roman" w:hAnsi="Tahoma" w:cs="Tahoma"/>
                <w:b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  <w:t xml:space="preserve"> BAGI KONTRAK YANG MANSUH</w:t>
            </w:r>
          </w:p>
        </w:tc>
        <w:tc>
          <w:tcPr>
            <w:tcW w:w="7549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</w:tbl>
    <w:p w:rsidR="00E14C7F" w:rsidRPr="00084206" w:rsidRDefault="00E14C7F" w:rsidP="00F2385B">
      <w:pPr>
        <w:spacing w:before="0" w:after="0" w:line="240" w:lineRule="auto"/>
        <w:ind w:right="90"/>
        <w:jc w:val="both"/>
        <w:rPr>
          <w:rFonts w:ascii="Tahoma" w:eastAsia="Times New Roman" w:hAnsi="Tahoma" w:cs="Tahoma"/>
          <w:color w:val="000000" w:themeColor="text1"/>
          <w:kern w:val="0"/>
          <w:sz w:val="16"/>
          <w:szCs w:val="16"/>
          <w:lang w:eastAsia="en-US"/>
        </w:rPr>
      </w:pPr>
    </w:p>
    <w:p w:rsidR="00E14C7F" w:rsidRDefault="00E14C7F" w:rsidP="00F2385B">
      <w:pPr>
        <w:tabs>
          <w:tab w:val="left" w:pos="990"/>
          <w:tab w:val="left" w:pos="153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eastAsia="zh-TW"/>
        </w:rPr>
        <w:t>☐</w:t>
      </w:r>
      <w:r w:rsidRPr="00084206">
        <w:rPr>
          <w:rFonts w:ascii="Tahoma" w:eastAsia="MS PMincho" w:hAnsi="Tahoma" w:cs="Tahoma"/>
          <w:color w:val="000000" w:themeColor="text1"/>
          <w:sz w:val="16"/>
          <w:szCs w:val="16"/>
          <w:lang w:eastAsia="zh-TW"/>
        </w:rPr>
        <w:tab/>
        <w:t xml:space="preserve">    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Jumlah </w:t>
      </w:r>
      <w:r w:rsidR="00B4596F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penggunaan (bilangan) dan jumlah 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perbelanjaan</w:t>
      </w:r>
      <w:r w:rsidR="00B4596F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($)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sebenar yang dibelanjakan bagi kontrak lama atau kontrak yang berjalan pada masa ini</w:t>
      </w:r>
      <w:r w:rsidR="0072629A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serta tempoh bermula dan berakhir kontrak berkenaan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;</w:t>
      </w:r>
    </w:p>
    <w:p w:rsidR="009E2EEC" w:rsidRPr="00084206" w:rsidRDefault="009E2EEC" w:rsidP="00F2385B">
      <w:pPr>
        <w:tabs>
          <w:tab w:val="left" w:pos="990"/>
          <w:tab w:val="left" w:pos="153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tbl>
      <w:tblPr>
        <w:tblW w:w="7351" w:type="dxa"/>
        <w:tblInd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583"/>
        <w:gridCol w:w="1551"/>
        <w:gridCol w:w="1583"/>
        <w:gridCol w:w="1551"/>
      </w:tblGrid>
      <w:tr w:rsidR="0072629A" w:rsidRPr="00084206" w:rsidTr="00B67906"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A" w:rsidRPr="00B67906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  <w:r w:rsidRPr="00B67906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  <w:t>Tahun Kewangan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A" w:rsidRPr="00B67906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  <w:r w:rsidRPr="00B67906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  <w:t>Tawaran Diluluskan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A" w:rsidRPr="00B67906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  <w:r w:rsidRPr="00B67906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  <w:t>Perbelanjaan Sebenar</w:t>
            </w:r>
          </w:p>
        </w:tc>
      </w:tr>
      <w:tr w:rsidR="0072629A" w:rsidRPr="00084206" w:rsidTr="00B67906"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72629A" w:rsidRPr="00B67906" w:rsidRDefault="0072629A" w:rsidP="00B67906">
            <w:pPr>
              <w:spacing w:before="0" w:after="0" w:line="240" w:lineRule="auto"/>
              <w:ind w:right="90"/>
              <w:jc w:val="center"/>
              <w:rPr>
                <w:rFonts w:ascii="Tahoma" w:eastAsiaTheme="minorHAnsi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A" w:rsidRPr="00B67906" w:rsidRDefault="006D0978" w:rsidP="00B67906">
            <w:pPr>
              <w:pStyle w:val="NormalWeb"/>
              <w:ind w:right="9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  <w:r w:rsidRPr="00B67906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  <w:t>Bilangan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A" w:rsidRPr="00B67906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  <w:r w:rsidRPr="00B67906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  <w:t>Jumlah Harga $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A" w:rsidRPr="00B67906" w:rsidRDefault="006D0978" w:rsidP="00B67906">
            <w:pPr>
              <w:pStyle w:val="NormalWeb"/>
              <w:ind w:right="9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  <w:r w:rsidRPr="00B67906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  <w:t>Bilangan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A" w:rsidRPr="00B67906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</w:pPr>
            <w:r w:rsidRPr="00B67906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de-DE"/>
              </w:rPr>
              <w:t>Jumlah Harga $</w:t>
            </w:r>
          </w:p>
        </w:tc>
      </w:tr>
      <w:tr w:rsidR="0072629A" w:rsidRPr="00084206" w:rsidTr="007C0C45"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72629A" w:rsidRPr="00084206" w:rsidTr="007C0C45"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A" w:rsidRPr="009E2EEC" w:rsidRDefault="0072629A" w:rsidP="00B67906">
            <w:pPr>
              <w:pStyle w:val="NormalWeb"/>
              <w:ind w:right="9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p w:rsidR="0072629A" w:rsidRPr="00084206" w:rsidRDefault="0072629A" w:rsidP="00F2385B">
      <w:pPr>
        <w:tabs>
          <w:tab w:val="left" w:pos="990"/>
          <w:tab w:val="left" w:pos="153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E14C7F" w:rsidRPr="00084206" w:rsidRDefault="00E14C7F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  <w:t>Keterangan mengenai kontrak lama dinyatakan di dalam borang sokongan (nama penender, harga kontrak lama, tempoh penyiapan dan lain-lain)</w:t>
      </w:r>
      <w:r w:rsidR="000E0598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72629A" w:rsidRPr="00084206" w:rsidRDefault="0072629A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  <w:t>Salinan kontrak perjanjian</w:t>
      </w:r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sebelum ini dan kontrak baru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D35E4F" w:rsidRPr="00084206" w:rsidRDefault="00D35E4F" w:rsidP="00F2385B">
      <w:pPr>
        <w:pStyle w:val="NormalWeb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Adakah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harga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084206">
        <w:rPr>
          <w:rFonts w:ascii="Tahoma" w:hAnsi="Tahoma" w:cs="Tahoma"/>
          <w:i/>
          <w:color w:val="000000" w:themeColor="text1"/>
          <w:sz w:val="16"/>
          <w:szCs w:val="16"/>
        </w:rPr>
        <w:t>per item</w:t>
      </w:r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atau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084206">
        <w:rPr>
          <w:rFonts w:ascii="Tahoma" w:hAnsi="Tahoma" w:cs="Tahoma"/>
          <w:i/>
          <w:color w:val="000000" w:themeColor="text1"/>
          <w:sz w:val="16"/>
          <w:szCs w:val="16"/>
        </w:rPr>
        <w:t>per head</w:t>
      </w:r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bagi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penyambungan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adalah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pada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kadar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yang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sama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dengan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kadar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di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dalam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kontrak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asal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CE38A1" w:rsidRPr="00084206" w:rsidRDefault="00CE38A1" w:rsidP="00F2385B">
      <w:pPr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Senarai pencapaian </w:t>
      </w:r>
      <w:r w:rsidRPr="00B67906">
        <w:rPr>
          <w:rFonts w:ascii="Tahoma" w:hAnsi="Tahoma" w:cs="Tahoma"/>
          <w:i/>
          <w:color w:val="000000" w:themeColor="text1"/>
          <w:sz w:val="16"/>
          <w:szCs w:val="16"/>
          <w:lang w:val="ms-BN"/>
        </w:rPr>
        <w:t>(</w:t>
      </w:r>
      <w:r w:rsidRPr="00F2385B">
        <w:rPr>
          <w:rFonts w:ascii="Tahoma" w:hAnsi="Tahoma" w:cs="Tahoma"/>
          <w:i/>
          <w:iCs/>
          <w:color w:val="000000" w:themeColor="text1"/>
          <w:sz w:val="16"/>
          <w:szCs w:val="16"/>
          <w:lang w:val="ms-BN"/>
        </w:rPr>
        <w:t>outcome</w:t>
      </w:r>
      <w:r w:rsidRPr="00B67906">
        <w:rPr>
          <w:rFonts w:ascii="Tahoma" w:hAnsi="Tahoma" w:cs="Tahoma"/>
          <w:i/>
          <w:color w:val="000000" w:themeColor="text1"/>
          <w:sz w:val="16"/>
          <w:szCs w:val="16"/>
          <w:lang w:val="ms-BN"/>
        </w:rPr>
        <w:t>)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sebenar yang telah diperol</w:t>
      </w:r>
      <w:r w:rsidR="006D0978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ehi daripada pelaksanaan kontrak asal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dan sejauh mana ia telah mencapai sasaran dan hasrat sebenar.</w:t>
      </w:r>
    </w:p>
    <w:p w:rsidR="00CE38A1" w:rsidRPr="00084206" w:rsidRDefault="00CE38A1" w:rsidP="00F2385B">
      <w:pPr>
        <w:spacing w:before="0" w:after="0" w:line="240" w:lineRule="auto"/>
        <w:ind w:left="1710" w:right="90" w:hanging="450"/>
        <w:jc w:val="both"/>
        <w:rPr>
          <w:rFonts w:ascii="Tahoma" w:eastAsiaTheme="minorHAnsi" w:hAnsi="Tahoma" w:cs="Tahoma"/>
          <w:color w:val="000000" w:themeColor="text1"/>
          <w:kern w:val="0"/>
          <w:sz w:val="16"/>
          <w:szCs w:val="16"/>
          <w:lang w:val="ms-BN" w:eastAsia="en-US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Tarikh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sasaran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tawaran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baru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dihadapkan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ke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Lembaga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Tawaran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Negara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untuk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pertimbangan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D35E4F" w:rsidRPr="00084206" w:rsidRDefault="00D35E4F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tbl>
      <w:tblPr>
        <w:tblW w:w="169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"/>
        <w:gridCol w:w="8620"/>
        <w:gridCol w:w="7549"/>
      </w:tblGrid>
      <w:tr w:rsidR="0072629A" w:rsidRPr="00084206" w:rsidTr="00FB209F">
        <w:tc>
          <w:tcPr>
            <w:tcW w:w="792" w:type="dxa"/>
          </w:tcPr>
          <w:p w:rsidR="00C26D3D" w:rsidRPr="00084206" w:rsidRDefault="00C26D3D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620" w:type="dxa"/>
          </w:tcPr>
          <w:p w:rsidR="00C26D3D" w:rsidRPr="00084206" w:rsidRDefault="00C26D3D" w:rsidP="00F2385B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68" w:right="90"/>
              <w:jc w:val="both"/>
              <w:rPr>
                <w:rFonts w:ascii="Tahoma" w:eastAsia="Times New Roman" w:hAnsi="Tahoma" w:cs="Tahoma"/>
                <w:b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i/>
                <w:color w:val="000000" w:themeColor="text1"/>
                <w:kern w:val="0"/>
                <w:sz w:val="16"/>
                <w:szCs w:val="16"/>
                <w:lang w:val="ms-BN" w:eastAsia="en-US"/>
              </w:rPr>
              <w:t>PEMBATALAN TAWARAN</w:t>
            </w:r>
          </w:p>
        </w:tc>
        <w:tc>
          <w:tcPr>
            <w:tcW w:w="7549" w:type="dxa"/>
          </w:tcPr>
          <w:p w:rsidR="00C26D3D" w:rsidRPr="00084206" w:rsidRDefault="00C26D3D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 w:themeColor="text1"/>
                <w:kern w:val="0"/>
                <w:sz w:val="16"/>
                <w:szCs w:val="16"/>
                <w:lang w:val="ms-BN" w:eastAsia="en-US"/>
              </w:rPr>
            </w:pPr>
          </w:p>
        </w:tc>
      </w:tr>
    </w:tbl>
    <w:p w:rsidR="00C26D3D" w:rsidRPr="00084206" w:rsidRDefault="00C26D3D" w:rsidP="00F2385B">
      <w:pPr>
        <w:spacing w:before="0" w:after="0" w:line="240" w:lineRule="auto"/>
        <w:ind w:right="90"/>
        <w:jc w:val="both"/>
        <w:rPr>
          <w:rFonts w:ascii="Tahoma" w:eastAsia="Times New Roman" w:hAnsi="Tahoma" w:cs="Tahoma"/>
          <w:color w:val="000000" w:themeColor="text1"/>
          <w:kern w:val="0"/>
          <w:sz w:val="16"/>
          <w:szCs w:val="16"/>
          <w:lang w:eastAsia="en-US"/>
        </w:rPr>
      </w:pPr>
    </w:p>
    <w:p w:rsidR="00C26D3D" w:rsidRPr="00084206" w:rsidRDefault="00C26D3D" w:rsidP="00F2385B">
      <w:pPr>
        <w:tabs>
          <w:tab w:val="left" w:pos="990"/>
          <w:tab w:val="left" w:pos="153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eastAsia="zh-TW"/>
        </w:rPr>
        <w:t>☐</w:t>
      </w:r>
      <w:r w:rsidRPr="00084206">
        <w:rPr>
          <w:rFonts w:ascii="Tahoma" w:eastAsia="MS PMincho" w:hAnsi="Tahoma" w:cs="Tahoma"/>
          <w:color w:val="000000" w:themeColor="text1"/>
          <w:sz w:val="16"/>
          <w:szCs w:val="16"/>
          <w:lang w:eastAsia="zh-TW"/>
        </w:rPr>
        <w:tab/>
        <w:t xml:space="preserve">    </w:t>
      </w:r>
      <w:r w:rsidR="00D35E4F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Akaun peruntukan yang digunakan.</w:t>
      </w:r>
    </w:p>
    <w:p w:rsidR="00C26D3D" w:rsidRPr="00084206" w:rsidRDefault="00C26D3D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  <w:t xml:space="preserve">Keterangan </w:t>
      </w:r>
      <w:r w:rsidR="00D35E4F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terperinci sebab dibatalkan</w:t>
      </w:r>
      <w:r w:rsidR="00480079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serta salinan keterangan yang dimaksudkan</w:t>
      </w:r>
      <w:r w:rsidR="00D35E4F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480079" w:rsidRPr="00084206" w:rsidRDefault="00480079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  <w:t>Sokongan samada yuran tawaran dikembalikan atau sebaliknya dengan menyertakan asas sokongan.</w:t>
      </w:r>
    </w:p>
    <w:p w:rsidR="00480079" w:rsidRDefault="00480079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F2385B" w:rsidRPr="00084206" w:rsidRDefault="00F2385B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CE38A1" w:rsidRPr="00084206" w:rsidRDefault="00CE38A1" w:rsidP="00F2385B">
      <w:pPr>
        <w:pStyle w:val="ListParagraph"/>
        <w:numPr>
          <w:ilvl w:val="0"/>
          <w:numId w:val="8"/>
        </w:numPr>
        <w:tabs>
          <w:tab w:val="left" w:pos="990"/>
        </w:tabs>
        <w:spacing w:before="0" w:after="0" w:line="240" w:lineRule="auto"/>
        <w:ind w:left="1350" w:right="90"/>
        <w:jc w:val="both"/>
        <w:rPr>
          <w:rFonts w:ascii="Tahoma" w:hAnsi="Tahoma" w:cs="Tahoma"/>
          <w:b/>
          <w:i/>
          <w:color w:val="000000" w:themeColor="text1"/>
          <w:sz w:val="16"/>
          <w:szCs w:val="16"/>
          <w:lang w:val="ms-BN"/>
        </w:rPr>
      </w:pPr>
      <w:r w:rsidRPr="00084206">
        <w:rPr>
          <w:rFonts w:ascii="Tahoma" w:hAnsi="Tahoma" w:cs="Tahoma"/>
          <w:b/>
          <w:i/>
          <w:color w:val="000000" w:themeColor="text1"/>
          <w:sz w:val="16"/>
          <w:szCs w:val="16"/>
          <w:lang w:val="ms-BN"/>
        </w:rPr>
        <w:lastRenderedPageBreak/>
        <w:t>PERMAKANAN</w:t>
      </w:r>
    </w:p>
    <w:p w:rsidR="00CE38A1" w:rsidRPr="00084206" w:rsidRDefault="00CE38A1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CE38A1" w:rsidRPr="00084206" w:rsidRDefault="00CE38A1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Jadual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kekerapan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penyediaan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permakanan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termasuk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jumlah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penuntut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yang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disediakan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pada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setiap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kekerapan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bagi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tempoh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kontrak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sebelum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ini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kontrak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baru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CE38A1" w:rsidRPr="00084206" w:rsidRDefault="00CE38A1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Sokongan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anggaran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perbelanjaan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yang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akan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dihadkan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bagi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setiap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tahun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selama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tempoh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kontrak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yang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akan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disokong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CE38A1" w:rsidRPr="00084206" w:rsidRDefault="00CE38A1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Jumlah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67906">
        <w:rPr>
          <w:rFonts w:ascii="Tahoma" w:hAnsi="Tahoma" w:cs="Tahoma"/>
          <w:i/>
          <w:color w:val="000000" w:themeColor="text1"/>
          <w:sz w:val="16"/>
          <w:szCs w:val="16"/>
        </w:rPr>
        <w:t>“capping”</w:t>
      </w:r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yang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dibenarkan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pada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setiap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kali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kontrak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sebelum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ini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berbanding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dengan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jumlah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perbelanjaan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sebenar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apakah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mekanisma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pengawalan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peruntukan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yang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telah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dilaksanakan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agar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pembekalan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tidak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melebihi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daripada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jumlah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67906">
        <w:rPr>
          <w:rFonts w:ascii="Tahoma" w:hAnsi="Tahoma" w:cs="Tahoma"/>
          <w:i/>
          <w:color w:val="000000" w:themeColor="text1"/>
          <w:sz w:val="16"/>
          <w:szCs w:val="16"/>
        </w:rPr>
        <w:t>“capping”</w:t>
      </w:r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peruntukan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pada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setiap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kontrak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CE38A1" w:rsidRPr="00084206" w:rsidRDefault="00CE38A1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CE38A1" w:rsidRPr="00084206" w:rsidRDefault="00CE38A1" w:rsidP="00F2385B">
      <w:pPr>
        <w:pStyle w:val="ListParagraph"/>
        <w:numPr>
          <w:ilvl w:val="0"/>
          <w:numId w:val="8"/>
        </w:numPr>
        <w:tabs>
          <w:tab w:val="left" w:pos="990"/>
        </w:tabs>
        <w:spacing w:before="0" w:after="0" w:line="240" w:lineRule="auto"/>
        <w:ind w:left="1350" w:right="90"/>
        <w:jc w:val="both"/>
        <w:rPr>
          <w:rFonts w:ascii="Tahoma" w:hAnsi="Tahoma" w:cs="Tahoma"/>
          <w:b/>
          <w:i/>
          <w:color w:val="000000" w:themeColor="text1"/>
          <w:sz w:val="16"/>
          <w:szCs w:val="16"/>
          <w:lang w:val="ms-BN"/>
        </w:rPr>
      </w:pPr>
      <w:r w:rsidRPr="00084206">
        <w:rPr>
          <w:rFonts w:ascii="Tahoma" w:hAnsi="Tahoma" w:cs="Tahoma"/>
          <w:b/>
          <w:i/>
          <w:color w:val="000000" w:themeColor="text1"/>
          <w:sz w:val="16"/>
          <w:szCs w:val="16"/>
          <w:lang w:val="ms-BN"/>
        </w:rPr>
        <w:t>LAIN-LAIN</w:t>
      </w:r>
    </w:p>
    <w:p w:rsidR="00CE38A1" w:rsidRPr="00084206" w:rsidRDefault="00CE38A1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</w:p>
    <w:p w:rsidR="00E14C7F" w:rsidRPr="00084206" w:rsidRDefault="00E14C7F" w:rsidP="00F2385B">
      <w:pPr>
        <w:tabs>
          <w:tab w:val="left" w:pos="990"/>
        </w:tabs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  <w:t>Jadual pembayaran</w:t>
      </w:r>
      <w:r w:rsidR="00D35E4F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atau </w:t>
      </w:r>
      <w:r w:rsidR="00D35E4F" w:rsidRPr="00B67906">
        <w:rPr>
          <w:rFonts w:ascii="Tahoma" w:hAnsi="Tahoma" w:cs="Tahoma"/>
          <w:i/>
          <w:color w:val="000000" w:themeColor="text1"/>
          <w:sz w:val="16"/>
          <w:szCs w:val="16"/>
          <w:lang w:val="ms-BN"/>
        </w:rPr>
        <w:t>S Curve</w:t>
      </w:r>
      <w:r w:rsidR="00480079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E14C7F" w:rsidRPr="00084206" w:rsidRDefault="00E14C7F" w:rsidP="00F2385B">
      <w:pPr>
        <w:tabs>
          <w:tab w:val="left" w:pos="720"/>
        </w:tabs>
        <w:spacing w:before="0" w:after="0" w:line="240" w:lineRule="auto"/>
        <w:ind w:left="1710" w:right="90" w:hanging="450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Penjelasan sebab-sebab permohonan ini tidak dipohonkan terlebih dahulu sebelum projek ini dilaksanakan (bagi permohonan secara kebelakangan)</w:t>
      </w:r>
      <w:r w:rsidR="00480079"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.</w:t>
      </w:r>
    </w:p>
    <w:p w:rsidR="00E14C7F" w:rsidRPr="00084206" w:rsidRDefault="00E14C7F" w:rsidP="00F2385B">
      <w:pPr>
        <w:tabs>
          <w:tab w:val="left" w:pos="720"/>
        </w:tabs>
        <w:spacing w:before="0" w:after="0" w:line="240" w:lineRule="auto"/>
        <w:ind w:left="1710" w:right="90" w:hanging="450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Penjelasan mengenai dengan sebab tawaran ini tidak dibuat secara tawaran terbuka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 xml:space="preserve"> (bagi tawaran secara pilihan atau </w:t>
      </w:r>
      <w:r w:rsidRPr="00084206">
        <w:rPr>
          <w:rFonts w:ascii="Tahoma" w:eastAsia="Times New Roman" w:hAnsi="Tahoma" w:cs="Tahoma"/>
          <w:i/>
          <w:color w:val="000000" w:themeColor="text1"/>
          <w:sz w:val="16"/>
          <w:szCs w:val="16"/>
          <w:lang w:val="ms-BN"/>
        </w:rPr>
        <w:t>direct award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)</w:t>
      </w:r>
      <w:r w:rsidR="00480079"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.</w:t>
      </w:r>
    </w:p>
    <w:p w:rsidR="00480079" w:rsidRPr="00084206" w:rsidRDefault="00480079" w:rsidP="00F2385B">
      <w:pPr>
        <w:tabs>
          <w:tab w:val="left" w:pos="720"/>
        </w:tabs>
        <w:spacing w:before="0" w:after="0" w:line="240" w:lineRule="auto"/>
        <w:ind w:left="1710" w:right="90" w:hanging="450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hAnsi="Tahoma" w:cs="Tahoma"/>
          <w:color w:val="000000" w:themeColor="text1"/>
          <w:sz w:val="16"/>
          <w:szCs w:val="16"/>
          <w:lang w:val="de-DE"/>
        </w:rPr>
        <w:t xml:space="preserve">Salinan minit </w:t>
      </w:r>
      <w:r w:rsidR="00DC5DC1">
        <w:rPr>
          <w:rFonts w:ascii="Tahoma" w:hAnsi="Tahoma" w:cs="Tahoma"/>
          <w:color w:val="000000" w:themeColor="text1"/>
          <w:sz w:val="16"/>
          <w:szCs w:val="16"/>
          <w:lang w:val="de-DE"/>
        </w:rPr>
        <w:t>M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de-DE"/>
        </w:rPr>
        <w:t>esyuarat Lembaga Tawaran Kecil membincangkan mengenai tawaran ini.</w:t>
      </w:r>
    </w:p>
    <w:p w:rsidR="00E14C7F" w:rsidRPr="00084206" w:rsidRDefault="00E14C7F" w:rsidP="00F2385B">
      <w:pPr>
        <w:tabs>
          <w:tab w:val="left" w:pos="720"/>
        </w:tabs>
        <w:spacing w:before="0" w:after="0" w:line="240" w:lineRule="auto"/>
        <w:ind w:left="1710" w:right="90" w:hanging="450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  <w:t xml:space="preserve">Menyatakan senarai </w:t>
      </w:r>
      <w:r w:rsidR="00EF0508" w:rsidRPr="00B679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pekerja bagi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 xml:space="preserve"> penender yang disokong d</w:t>
      </w:r>
      <w:r w:rsidR="00480079"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i dalam borang sokongan tawaran</w:t>
      </w:r>
      <w:r w:rsidR="00C7723C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 xml:space="preserve"> dengan menyertakan senarai, </w:t>
      </w:r>
      <w:r w:rsidR="00FF5AF8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jumlah</w:t>
      </w:r>
      <w:r w:rsidR="00C7723C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 xml:space="preserve"> dan bilangan (%)</w:t>
      </w:r>
      <w:r w:rsidR="00FF5AF8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 xml:space="preserve"> pekerja asing dan pekerja tempatan</w:t>
      </w:r>
      <w:r w:rsidR="00DC5DC1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.</w:t>
      </w:r>
    </w:p>
    <w:p w:rsidR="00E14C7F" w:rsidRPr="00084206" w:rsidRDefault="00E14C7F" w:rsidP="00F2385B">
      <w:pPr>
        <w:tabs>
          <w:tab w:val="left" w:pos="720"/>
        </w:tabs>
        <w:spacing w:before="0" w:after="0" w:line="240" w:lineRule="auto"/>
        <w:ind w:left="1710" w:right="90" w:hanging="450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  <w:t xml:space="preserve">Salinan </w:t>
      </w:r>
      <w:r w:rsidR="00B4596F"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memorandum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 xml:space="preserve"> kebenaran daripada Jabatan Perbendaharaan </w:t>
      </w:r>
      <w:r w:rsidR="00B4596F"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untuk menggunakan akaun hasil bagi perolehan yang me</w:t>
      </w:r>
      <w:r w:rsidR="00480079"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>libatkan kutipan hasil Kerajaan.</w:t>
      </w:r>
    </w:p>
    <w:p w:rsidR="006331B5" w:rsidRDefault="006331B5" w:rsidP="00F2385B">
      <w:pPr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  <w:t xml:space="preserve">Pengesahan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bahawa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084206">
        <w:rPr>
          <w:rFonts w:ascii="Tahoma" w:hAnsi="Tahoma" w:cs="Tahoma"/>
          <w:i/>
          <w:iCs/>
          <w:color w:val="000000" w:themeColor="text1"/>
          <w:sz w:val="16"/>
          <w:szCs w:val="16"/>
        </w:rPr>
        <w:t xml:space="preserve">tender clarification/tender interview </w:t>
      </w:r>
      <w:proofErr w:type="spellStart"/>
      <w:r w:rsidRPr="00084206">
        <w:rPr>
          <w:rFonts w:ascii="Tahoma" w:hAnsi="Tahoma" w:cs="Tahoma"/>
          <w:i/>
          <w:iCs/>
          <w:color w:val="000000" w:themeColor="text1"/>
          <w:sz w:val="16"/>
          <w:szCs w:val="16"/>
        </w:rPr>
        <w:t>telah</w:t>
      </w:r>
      <w:proofErr w:type="spellEnd"/>
      <w:r w:rsidRPr="00084206">
        <w:rPr>
          <w:rFonts w:ascii="Tahoma" w:hAnsi="Tahoma" w:cs="Tahoma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i/>
          <w:iCs/>
          <w:color w:val="000000" w:themeColor="text1"/>
          <w:sz w:val="16"/>
          <w:szCs w:val="16"/>
        </w:rPr>
        <w:t>diberikan</w:t>
      </w:r>
      <w:proofErr w:type="spellEnd"/>
      <w:r w:rsidRPr="00084206">
        <w:rPr>
          <w:rFonts w:ascii="Tahoma" w:hAnsi="Tahoma" w:cs="Tahoma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kepada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kesemua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penender-penender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yang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ikut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serta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bagi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memastikan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dan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mengesahkan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samada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penender-penender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berkenaan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benar-benar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boleh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memenuhi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084206">
        <w:rPr>
          <w:rFonts w:ascii="Tahoma" w:hAnsi="Tahoma" w:cs="Tahoma"/>
          <w:color w:val="000000" w:themeColor="text1"/>
          <w:sz w:val="16"/>
          <w:szCs w:val="16"/>
        </w:rPr>
        <w:t>spe</w:t>
      </w:r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>sifikasi</w:t>
      </w:r>
      <w:proofErr w:type="spellEnd"/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>tawaran</w:t>
      </w:r>
      <w:proofErr w:type="spellEnd"/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>atau</w:t>
      </w:r>
      <w:proofErr w:type="spellEnd"/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>tidak</w:t>
      </w:r>
      <w:proofErr w:type="spellEnd"/>
      <w:r w:rsidR="00480079" w:rsidRPr="00084206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6331B5" w:rsidRPr="00084206" w:rsidRDefault="006331B5" w:rsidP="00F2385B">
      <w:pPr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Salinan surat pengesahan daripada penender-penender jika mereka berkesanggupan melaksanakan tawaran mengikut spesifikasi-spesifikasi yang ditetapkan.</w:t>
      </w:r>
    </w:p>
    <w:p w:rsidR="006331B5" w:rsidRPr="00084206" w:rsidRDefault="006331B5" w:rsidP="00F2385B">
      <w:pPr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Penjelasan terperinci mengenai dengan sebab tawaran lebih rendah tidak disokong.</w:t>
      </w:r>
    </w:p>
    <w:p w:rsidR="006331B5" w:rsidRPr="00084206" w:rsidRDefault="006331B5" w:rsidP="00F2385B">
      <w:pPr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Salinan kontrak perjanjian.</w:t>
      </w:r>
    </w:p>
    <w:p w:rsidR="00C26D3D" w:rsidRPr="00084206" w:rsidRDefault="006331B5" w:rsidP="00F2385B">
      <w:pPr>
        <w:spacing w:before="0" w:after="0" w:line="240" w:lineRule="auto"/>
        <w:ind w:left="1710" w:right="90" w:hanging="450"/>
        <w:jc w:val="both"/>
        <w:rPr>
          <w:rFonts w:ascii="Tahoma" w:eastAsiaTheme="minorHAnsi" w:hAnsi="Tahoma" w:cs="Tahoma"/>
          <w:color w:val="000000" w:themeColor="text1"/>
          <w:kern w:val="0"/>
          <w:sz w:val="16"/>
          <w:szCs w:val="16"/>
          <w:lang w:val="ms-BN" w:eastAsia="en-US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Sijil Pendaftaran syarikat</w:t>
      </w:r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telah diteliti dan didapati</w:t>
      </w:r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masih sah.</w:t>
      </w:r>
    </w:p>
    <w:p w:rsidR="00C26D3D" w:rsidRDefault="00C26D3D" w:rsidP="00F2385B">
      <w:pPr>
        <w:spacing w:before="0" w:after="0" w:line="240" w:lineRule="auto"/>
        <w:ind w:left="1710" w:right="90" w:hanging="450"/>
        <w:jc w:val="both"/>
        <w:rPr>
          <w:rFonts w:ascii="Tahoma" w:hAnsi="Tahoma" w:cs="Tahoma"/>
          <w:color w:val="000000" w:themeColor="text1"/>
          <w:sz w:val="16"/>
          <w:szCs w:val="16"/>
          <w:lang w:val="ms-BN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084206">
        <w:rPr>
          <w:rFonts w:ascii="Tahoma" w:eastAsia="Times New Roman" w:hAnsi="Tahoma" w:cs="Tahoma"/>
          <w:color w:val="000000" w:themeColor="text1"/>
          <w:sz w:val="16"/>
          <w:szCs w:val="16"/>
          <w:lang w:val="ms-BN"/>
        </w:rPr>
        <w:tab/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Pengesahan</w:t>
      </w:r>
      <w:proofErr w:type="spellEnd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samada</w:t>
      </w:r>
      <w:proofErr w:type="spellEnd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harga</w:t>
      </w:r>
      <w:proofErr w:type="spellEnd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tawaran</w:t>
      </w:r>
      <w:proofErr w:type="spellEnd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yang </w:t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disokong</w:t>
      </w:r>
      <w:proofErr w:type="spellEnd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termasuk</w:t>
      </w:r>
      <w:proofErr w:type="spellEnd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r w:rsidR="00CE38A1" w:rsidRPr="00084206">
        <w:rPr>
          <w:rFonts w:ascii="Tahoma" w:hAnsi="Tahoma" w:cs="Tahoma"/>
          <w:i/>
          <w:iCs/>
          <w:color w:val="000000" w:themeColor="text1"/>
          <w:sz w:val="16"/>
          <w:szCs w:val="16"/>
          <w:lang w:val="en-SG"/>
        </w:rPr>
        <w:t xml:space="preserve">labour cost for repair and spare parts </w:t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atau</w:t>
      </w:r>
      <w:proofErr w:type="spellEnd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proofErr w:type="spellStart"/>
      <w:r w:rsidR="00CE38A1" w:rsidRPr="00084206">
        <w:rPr>
          <w:rFonts w:ascii="Tahoma" w:hAnsi="Tahoma" w:cs="Tahoma"/>
          <w:color w:val="000000" w:themeColor="text1"/>
          <w:sz w:val="16"/>
          <w:szCs w:val="16"/>
          <w:lang w:val="en-SG"/>
        </w:rPr>
        <w:t>sebaliknya</w:t>
      </w:r>
      <w:proofErr w:type="spellEnd"/>
      <w:r w:rsidRPr="00084206">
        <w:rPr>
          <w:rFonts w:ascii="Tahoma" w:hAnsi="Tahoma" w:cs="Tahoma"/>
          <w:color w:val="000000" w:themeColor="text1"/>
          <w:sz w:val="16"/>
          <w:szCs w:val="16"/>
          <w:lang w:val="ms-BN"/>
        </w:rPr>
        <w:t>.</w:t>
      </w: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auto"/>
          <w:sz w:val="16"/>
          <w:szCs w:val="16"/>
          <w:lang w:val="pt-BR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DC5DC1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r>
        <w:rPr>
          <w:rFonts w:ascii="Tahoma" w:hAnsi="Tahoma" w:cs="Tahoma"/>
          <w:color w:val="000000" w:themeColor="text1"/>
          <w:sz w:val="16"/>
          <w:szCs w:val="16"/>
          <w:lang w:val="en-SG"/>
        </w:rPr>
        <w:tab/>
        <w:t>Salinan</w:t>
      </w:r>
      <w:r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</w:t>
      </w:r>
      <w:r w:rsidR="00582BA6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sijil pematuhan cukai yang dikeluarkan oleh pihak Pemungut Cukai Pendapatan selaras dengan </w:t>
      </w:r>
      <w:r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</w:t>
      </w:r>
      <w:r w:rsidR="00582BA6">
        <w:rPr>
          <w:rFonts w:ascii="Tahoma" w:hAnsi="Tahoma" w:cs="Tahoma"/>
          <w:color w:val="auto"/>
          <w:sz w:val="16"/>
          <w:szCs w:val="16"/>
          <w:lang w:val="pt-BR"/>
        </w:rPr>
        <w:t>Bab 52(1)</w:t>
      </w:r>
      <w:r w:rsidRPr="00B67906">
        <w:rPr>
          <w:rFonts w:ascii="Tahoma" w:hAnsi="Tahoma" w:cs="Tahoma"/>
          <w:color w:val="auto"/>
          <w:sz w:val="16"/>
          <w:szCs w:val="16"/>
          <w:lang w:val="pt-BR"/>
        </w:rPr>
        <w:t xml:space="preserve"> Akta Cukai </w:t>
      </w:r>
      <w:r w:rsidR="00582BA6">
        <w:rPr>
          <w:rFonts w:ascii="Tahoma" w:hAnsi="Tahoma" w:cs="Tahoma"/>
          <w:color w:val="auto"/>
          <w:sz w:val="16"/>
          <w:szCs w:val="16"/>
          <w:lang w:val="pt-BR"/>
        </w:rPr>
        <w:t>Pendapatan Penggal 35 bagi syarikat-syarikat yang berdaftar di bawah Ak</w:t>
      </w:r>
      <w:r w:rsidR="00AF3397">
        <w:rPr>
          <w:rFonts w:ascii="Tahoma" w:hAnsi="Tahoma" w:cs="Tahoma"/>
          <w:color w:val="auto"/>
          <w:sz w:val="16"/>
          <w:szCs w:val="16"/>
          <w:lang w:val="pt-BR"/>
        </w:rPr>
        <w:t>ta Syarikat-Syarikat Penggal 39.</w:t>
      </w:r>
    </w:p>
    <w:p w:rsidR="00DC5DC1" w:rsidRPr="006B6233" w:rsidRDefault="00DC5DC1" w:rsidP="00B67906">
      <w:pPr>
        <w:pStyle w:val="NoSpacing"/>
        <w:tabs>
          <w:tab w:val="left" w:pos="270"/>
        </w:tabs>
        <w:ind w:left="1710" w:right="90" w:hanging="450"/>
        <w:jc w:val="both"/>
        <w:rPr>
          <w:rFonts w:ascii="Tahoma" w:hAnsi="Tahoma" w:cs="Tahoma"/>
          <w:sz w:val="16"/>
          <w:szCs w:val="16"/>
          <w:lang w:val="pt-BR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DC5DC1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r>
        <w:rPr>
          <w:rFonts w:ascii="Tahoma" w:hAnsi="Tahoma" w:cs="Tahoma"/>
          <w:color w:val="000000" w:themeColor="text1"/>
          <w:sz w:val="16"/>
          <w:szCs w:val="16"/>
          <w:lang w:val="en-SG"/>
        </w:rPr>
        <w:tab/>
        <w:t>Salinan</w:t>
      </w:r>
      <w:r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surat pengesahan </w:t>
      </w:r>
      <w:r w:rsidRPr="006B6233">
        <w:rPr>
          <w:rFonts w:ascii="Tahoma" w:hAnsi="Tahoma" w:cs="Tahoma"/>
          <w:sz w:val="16"/>
          <w:szCs w:val="16"/>
          <w:lang w:val="pt-BR"/>
        </w:rPr>
        <w:t xml:space="preserve">pematuhan Akta Tabung Amanah Pekerja </w:t>
      </w:r>
      <w:r w:rsidR="00582BA6">
        <w:rPr>
          <w:rFonts w:ascii="Tahoma" w:hAnsi="Tahoma" w:cs="Tahoma"/>
          <w:sz w:val="16"/>
          <w:szCs w:val="16"/>
          <w:lang w:val="pt-BR"/>
        </w:rPr>
        <w:t xml:space="preserve">Penggal 167 </w:t>
      </w:r>
      <w:r w:rsidRPr="006B6233">
        <w:rPr>
          <w:rFonts w:ascii="Tahoma" w:hAnsi="Tahoma" w:cs="Tahoma"/>
          <w:sz w:val="16"/>
          <w:szCs w:val="16"/>
          <w:lang w:val="pt-BR"/>
        </w:rPr>
        <w:t xml:space="preserve">dengan menyatakan rujukan pendaftaran dan caruman bagi setiap pekerja kontrak, bergaji </w:t>
      </w:r>
      <w:r>
        <w:rPr>
          <w:rFonts w:ascii="Tahoma" w:hAnsi="Tahoma" w:cs="Tahoma"/>
          <w:sz w:val="16"/>
          <w:szCs w:val="16"/>
          <w:lang w:val="pt-BR"/>
        </w:rPr>
        <w:t>hari atau pekerja sementara.</w:t>
      </w:r>
    </w:p>
    <w:p w:rsidR="00DC5DC1" w:rsidRPr="006B6233" w:rsidRDefault="00DC5DC1" w:rsidP="00B67906">
      <w:pPr>
        <w:pStyle w:val="NoSpacing"/>
        <w:tabs>
          <w:tab w:val="left" w:pos="270"/>
        </w:tabs>
        <w:ind w:left="1710" w:right="90" w:hanging="450"/>
        <w:jc w:val="both"/>
        <w:rPr>
          <w:rFonts w:ascii="Tahoma" w:hAnsi="Tahoma" w:cs="Tahoma"/>
          <w:sz w:val="16"/>
          <w:szCs w:val="16"/>
          <w:lang w:val="pt-BR"/>
        </w:rPr>
      </w:pPr>
      <w:r w:rsidRPr="00084206">
        <w:rPr>
          <w:rFonts w:ascii="Segoe UI Symbol" w:eastAsia="MS Gothic" w:hAnsi="Segoe UI Symbol" w:cs="Segoe UI Symbol"/>
          <w:color w:val="000000" w:themeColor="text1"/>
          <w:sz w:val="16"/>
          <w:szCs w:val="16"/>
          <w:lang w:val="ms-BN"/>
        </w:rPr>
        <w:t>☐</w:t>
      </w:r>
      <w:r w:rsidRPr="00DC5DC1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r>
        <w:rPr>
          <w:rFonts w:ascii="Tahoma" w:hAnsi="Tahoma" w:cs="Tahoma"/>
          <w:color w:val="000000" w:themeColor="text1"/>
          <w:sz w:val="16"/>
          <w:szCs w:val="16"/>
          <w:lang w:val="en-SG"/>
        </w:rPr>
        <w:tab/>
      </w:r>
      <w:r w:rsidR="00AF3397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Salinan </w:t>
      </w:r>
      <w:proofErr w:type="spellStart"/>
      <w:r w:rsidR="00AF3397">
        <w:rPr>
          <w:rFonts w:ascii="Tahoma" w:hAnsi="Tahoma" w:cs="Tahoma"/>
          <w:color w:val="000000" w:themeColor="text1"/>
          <w:sz w:val="16"/>
          <w:szCs w:val="16"/>
          <w:lang w:val="en-SG"/>
        </w:rPr>
        <w:t>surat</w:t>
      </w:r>
      <w:proofErr w:type="spellEnd"/>
      <w:r w:rsidR="00AF3397">
        <w:rPr>
          <w:rFonts w:ascii="Tahoma" w:hAnsi="Tahoma" w:cs="Tahoma"/>
          <w:color w:val="000000" w:themeColor="text1"/>
          <w:sz w:val="16"/>
          <w:szCs w:val="16"/>
          <w:lang w:val="en-SG"/>
        </w:rPr>
        <w:t xml:space="preserve"> </w:t>
      </w:r>
      <w:r w:rsidR="00AF3397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pengesahan syarikat-syarikat yang berdaftar di bawah Akta Syarikat-Syarikat Penggal 39 mengenai tarikh terakhir menghantar Penyata Tahunan </w:t>
      </w:r>
      <w:r w:rsidR="00AF3397" w:rsidRPr="00B67906">
        <w:rPr>
          <w:rFonts w:ascii="Tahoma" w:hAnsi="Tahoma" w:cs="Tahoma"/>
          <w:i/>
          <w:color w:val="000000" w:themeColor="text1"/>
          <w:sz w:val="16"/>
          <w:szCs w:val="16"/>
          <w:lang w:val="ms-BN"/>
        </w:rPr>
        <w:t>(Annual Returns)</w:t>
      </w:r>
      <w:r w:rsidR="00AF3397">
        <w:rPr>
          <w:rFonts w:ascii="Tahoma" w:hAnsi="Tahoma" w:cs="Tahoma"/>
          <w:color w:val="000000" w:themeColor="text1"/>
          <w:sz w:val="16"/>
          <w:szCs w:val="16"/>
          <w:lang w:val="ms-BN"/>
        </w:rPr>
        <w:t xml:space="preserve"> kepada Pendaftar Syarikat-Syarikat termasuk tahun syarikat mengadakan “Annual General Meeting”.</w:t>
      </w: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713" w:right="90" w:hanging="44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DC1" w:rsidRDefault="00DC5DC1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2385B" w:rsidRDefault="00F2385B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2385B" w:rsidRDefault="00F2385B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2385B" w:rsidRDefault="00F2385B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2385B" w:rsidRDefault="00F2385B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2385B" w:rsidRDefault="00F2385B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2385B" w:rsidRDefault="00F2385B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F2385B" w:rsidRDefault="00F2385B" w:rsidP="00B67906">
      <w:pPr>
        <w:spacing w:before="0" w:after="0" w:line="240" w:lineRule="auto"/>
        <w:ind w:left="1267" w:right="9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E14C7F" w:rsidRPr="00084206" w:rsidRDefault="00E14C7F" w:rsidP="00F2385B">
      <w:pPr>
        <w:tabs>
          <w:tab w:val="left" w:pos="567"/>
        </w:tabs>
        <w:spacing w:before="0" w:after="0" w:line="240" w:lineRule="auto"/>
        <w:ind w:right="90"/>
        <w:jc w:val="center"/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</w:pP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</w: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ab/>
        <w:t>LAMPIRAN 1.1 (KESIHATAN)</w:t>
      </w:r>
    </w:p>
    <w:p w:rsidR="00E14C7F" w:rsidRPr="00084206" w:rsidRDefault="00E14C7F" w:rsidP="00F2385B">
      <w:pPr>
        <w:tabs>
          <w:tab w:val="left" w:pos="567"/>
        </w:tabs>
        <w:spacing w:before="0" w:after="0" w:line="240" w:lineRule="auto"/>
        <w:ind w:right="90"/>
        <w:jc w:val="both"/>
        <w:rPr>
          <w:rFonts w:ascii="Tahoma" w:eastAsia="Times New Roman" w:hAnsi="Tahoma" w:cs="Tahoma"/>
          <w:color w:val="000000"/>
          <w:kern w:val="0"/>
          <w:sz w:val="16"/>
          <w:szCs w:val="16"/>
          <w:lang w:val="ms-BN" w:eastAsia="en-US"/>
        </w:rPr>
      </w:pPr>
    </w:p>
    <w:p w:rsidR="00E14C7F" w:rsidRPr="00084206" w:rsidRDefault="00E14C7F" w:rsidP="00F2385B">
      <w:pPr>
        <w:pBdr>
          <w:top w:val="single" w:sz="4" w:space="1" w:color="auto"/>
          <w:bottom w:val="single" w:sz="4" w:space="1" w:color="auto"/>
        </w:pBdr>
        <w:tabs>
          <w:tab w:val="left" w:pos="567"/>
        </w:tabs>
        <w:spacing w:before="0" w:after="0" w:line="240" w:lineRule="auto"/>
        <w:ind w:right="90"/>
        <w:jc w:val="center"/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</w:pPr>
      <w:r w:rsidRPr="00084206">
        <w:rPr>
          <w:rFonts w:ascii="Tahoma" w:eastAsia="Times New Roman" w:hAnsi="Tahoma" w:cs="Tahoma"/>
          <w:b/>
          <w:color w:val="000000"/>
          <w:kern w:val="0"/>
          <w:sz w:val="16"/>
          <w:szCs w:val="16"/>
          <w:lang w:val="ms-BN" w:eastAsia="en-US"/>
        </w:rPr>
        <w:t>SENARAI PERKARA YANG MESTI DIPENUHI SEMASA MENGHADAPKAN SOKONGAN TAWARAN SEBELUM DIBAWA KE MESYUARAT LEMBAGA TAWARAN NEGARA/LEMBAGA TAWARAN KECIL</w:t>
      </w:r>
    </w:p>
    <w:p w:rsidR="00E14C7F" w:rsidRPr="00084206" w:rsidRDefault="00E14C7F" w:rsidP="00F2385B">
      <w:pPr>
        <w:tabs>
          <w:tab w:val="left" w:pos="567"/>
        </w:tabs>
        <w:spacing w:before="0" w:after="0" w:line="240" w:lineRule="auto"/>
        <w:ind w:right="90"/>
        <w:jc w:val="both"/>
        <w:rPr>
          <w:rFonts w:ascii="Tahoma" w:eastAsia="Times New Roman" w:hAnsi="Tahoma" w:cs="Tahoma"/>
          <w:color w:val="000000"/>
          <w:kern w:val="0"/>
          <w:sz w:val="16"/>
          <w:szCs w:val="16"/>
          <w:lang w:val="ms-BN" w:eastAsia="en-US"/>
        </w:rPr>
      </w:pPr>
    </w:p>
    <w:tbl>
      <w:tblPr>
        <w:tblW w:w="9882" w:type="dxa"/>
        <w:tblInd w:w="108" w:type="dxa"/>
        <w:tblLook w:val="0000" w:firstRow="0" w:lastRow="0" w:firstColumn="0" w:lastColumn="0" w:noHBand="0" w:noVBand="0"/>
      </w:tblPr>
      <w:tblGrid>
        <w:gridCol w:w="714"/>
        <w:gridCol w:w="8448"/>
        <w:gridCol w:w="270"/>
        <w:gridCol w:w="450"/>
      </w:tblGrid>
      <w:tr w:rsidR="00E14C7F" w:rsidRPr="00084206" w:rsidTr="00B67906">
        <w:trPr>
          <w:gridAfter w:val="1"/>
          <w:wAfter w:w="450" w:type="dxa"/>
        </w:trPr>
        <w:tc>
          <w:tcPr>
            <w:tcW w:w="714" w:type="dxa"/>
            <w:shd w:val="clear" w:color="auto" w:fill="FFFFFF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Business Unit, Department ID</w:t>
            </w:r>
            <w:r w:rsidRPr="00084206">
              <w:rPr>
                <w:rFonts w:ascii="Tahoma" w:eastAsia="Times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dan Akaun yang bersesuaian serta baki peruntukan yang mencukupi bagi membiayai tawaran di atas</w:t>
            </w:r>
            <w:r w:rsidR="00F2385B">
              <w:rPr>
                <w:rFonts w:ascii="Tahoma" w:eastAsia="Times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Pengesahan peruntukan mencukupi dan mengesahkan projek-projek lain yang menggunakan peruntukan yang dimaksudkan dengan menyertakan perkiraan status peruntukan dan perbelanjaan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1]</w:t>
            </w:r>
            <w:r w:rsidR="00F2385B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Salinan surat pengesahan peruntukan terkini dari Ketua Pengarah Perancangan dan Kemajuan Ekonomi bagi projek-projek Rancangan Kemajuan Negara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Tarikh/tempoh sahlaku tawaran yang masih sah (sekurang-kurangnya 3 bulan masih sah semasa menghadapkan sokongan tawaran)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Tempoh penyiapan kerja/pembekalan/kontrak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Dokumen-dokumen tawaran asal dari penender-penender yang ikut serta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Pengesahan harga tawaran yang disokong adalah berpatutan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Menghadapkan salinan pendaftaran yang menyenaraikan butir-butir perniagaan seperti nama, bilangan pendaftaran dan negeri asal kad pengenalan atau passport semua pemilik syarikat-syarikat yang mengikuti tawaran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Pengakuan bertulis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(declaration)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daripada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 xml:space="preserve">kesemua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pemilik syarikat yang menyertai setiap tawaran bahawa mereka tidak mempunyai kepentingan atau pertalian keluarga dalam syarikat-syarikat lain yang menyertai tawaran sama menggunakan borang yang disertakan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  <w:trHeight w:val="495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Pengakuan bertulis Kementerian/Jabatan bahawa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declaration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di atas telah disiasat dan didapati teratur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MS Gothic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Menggunakan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 xml:space="preserve">Standard Format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sokongan tawaran yang telah ditetapkan oleh Lembaga Tawaran Negara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Salinan surat penerimaan tawaran daripada Pengerusi Lembaga Tawaran Kecil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F2385B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C76544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Softcopy</w:t>
            </w: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sokongan</w:t>
            </w:r>
            <w:r w:rsidRPr="00E64E21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/1 atau </w:t>
            </w:r>
            <w:r w:rsidR="00E14C7F" w:rsidRPr="00E64E21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7 </w:t>
            </w:r>
            <w:r w:rsidRPr="00E64E21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(jika diperlukan)</w:t>
            </w: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</w:t>
            </w:r>
            <w:r w:rsidR="00E14C7F"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salinan sokongan tawaran serta dokumen dokongan</w:t>
            </w: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Penjelasan terperinci penender yang lebih rendah tidak disokong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Penjelasan sokongan tawaran lambat dihadapkan [melebihi dua (2) bulan dari tarikh tutup tawaran]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Outcome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yang akan diperolehi daripada projek/pembelian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MS Gothic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Senarai-senarai projek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yang sedang dan telah dilaksanakan oleh penender yang ikut serta dan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prestasi kerja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penender-penender berkenaan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harga lama dengan harga baru serta penjelasan mengenai kenaikan/penurunan harga yang jauh berbeza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2]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MS Gothic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diantara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anggaran Jabatan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dengan harga yang ditawarkan oleh penender-penender mengikut skop kerja yang tersenarai di dalam dokumen tawaran, serta penjelasan jika terdapat harga yang jauh berbeza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3]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MS Gothic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sokongan berdasarkan spesifikasi tawaran Jabatan dengan spesifikasi yang ditawarkan oleh penender-penender yang ikut serta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seperti yang tersenarai di dalam dokumen tawaran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4]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Matriks perbandingan sokongan bagi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itemised item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[LAMPIRAN 5]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F2385B">
            <w:pPr>
              <w:spacing w:before="0" w:after="0" w:line="240" w:lineRule="auto"/>
              <w:ind w:right="9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Senarai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sub-contractor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yang akan dilantik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E14C7F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F2385B" w:rsidRDefault="00F2385B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F2385B" w:rsidRDefault="00F2385B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F2385B" w:rsidRPr="00084206" w:rsidRDefault="00F2385B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084206">
        <w:trPr>
          <w:gridAfter w:val="2"/>
          <w:wAfter w:w="72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  <w:tc>
          <w:tcPr>
            <w:tcW w:w="8448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KESIHATAN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Pengesahan pendaftaran dengan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Brunei Darussalam Medicines Control Authority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 (BDMCA)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Gambar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Sample</w:t>
            </w:r>
            <w:r w:rsidR="00F2385B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Perbandingan harga tawaran dengan harga tawaran sebelumnya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Perbandingan harga tawaran dengan harga pasaran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 xml:space="preserve">Matrix perbandingan sokongan bagi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ms-BN" w:eastAsia="en-US"/>
              </w:rPr>
              <w:t xml:space="preserve">itemised item 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[</w:t>
            </w:r>
            <w:r w:rsidRPr="00084206">
              <w:rPr>
                <w:rFonts w:ascii="Tahoma" w:eastAsia="Times New Roman" w:hAnsi="Tahoma" w:cs="Tahoma"/>
                <w:b/>
                <w:color w:val="000000"/>
                <w:kern w:val="0"/>
                <w:sz w:val="16"/>
                <w:szCs w:val="16"/>
                <w:lang w:val="ms-BN" w:eastAsia="en-US"/>
              </w:rPr>
              <w:t>LAMPIRAN 6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]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Times New Roman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Penjelasan terperinci mengenai tujuan dan maksud pembelian</w:t>
            </w:r>
            <w:r w:rsidR="00F2385B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.</w:t>
            </w:r>
          </w:p>
        </w:tc>
      </w:tr>
      <w:tr w:rsidR="00E14C7F" w:rsidRPr="00084206" w:rsidTr="00B67906">
        <w:trPr>
          <w:gridAfter w:val="1"/>
          <w:wAfter w:w="450" w:type="dxa"/>
        </w:trPr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360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MS Gothic" w:hAnsi="Segoe UI Symbol" w:cs="Segoe UI Symbol"/>
                <w:color w:val="000000"/>
                <w:kern w:val="0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8718" w:type="dxa"/>
            <w:gridSpan w:val="2"/>
          </w:tcPr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  <w:t>Lain-lain: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  <w:p w:rsidR="00E14C7F" w:rsidRPr="00084206" w:rsidRDefault="00E14C7F" w:rsidP="00B67906">
            <w:pPr>
              <w:spacing w:before="0" w:after="0" w:line="240" w:lineRule="auto"/>
              <w:ind w:left="240" w:right="-18" w:hanging="270"/>
              <w:contextualSpacing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  <w:r w:rsidRPr="00084206">
              <w:rPr>
                <w:rFonts w:ascii="Segoe UI Symbol" w:eastAsia="MS Gothic" w:hAnsi="Segoe UI Symbol" w:cs="Segoe UI Symbol"/>
                <w:color w:val="000000"/>
                <w:kern w:val="0"/>
                <w:sz w:val="16"/>
                <w:szCs w:val="16"/>
                <w:lang w:val="de-DE" w:eastAsia="en-US"/>
              </w:rPr>
              <w:t>☐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de-DE" w:eastAsia="en-US"/>
              </w:rPr>
              <w:t xml:space="preserve">   Pengesahan samada peluang diberikan kepada penender-penender yang tidak menghadapkan contoh produk dan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de-DE" w:eastAsia="en-US"/>
              </w:rPr>
              <w:t>brochure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de-DE" w:eastAsia="en-US"/>
              </w:rPr>
              <w:t xml:space="preserve"> untuk mereka menghadapkan contoh produk dan </w:t>
            </w:r>
            <w:r w:rsidRPr="00084206">
              <w:rPr>
                <w:rFonts w:ascii="Tahoma" w:eastAsia="Times New Roman" w:hAnsi="Tahoma" w:cs="Tahoma"/>
                <w:i/>
                <w:color w:val="000000"/>
                <w:kern w:val="0"/>
                <w:sz w:val="16"/>
                <w:szCs w:val="16"/>
                <w:lang w:val="de-DE" w:eastAsia="en-US"/>
              </w:rPr>
              <w:t>brochure</w:t>
            </w:r>
            <w:r w:rsidRPr="0008420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de-DE" w:eastAsia="en-US"/>
              </w:rPr>
              <w:t xml:space="preserve"> dalam tempoh yang diberikan.  </w:t>
            </w:r>
          </w:p>
          <w:p w:rsidR="00E14C7F" w:rsidRPr="00084206" w:rsidRDefault="00E14C7F" w:rsidP="00B67906">
            <w:pPr>
              <w:spacing w:before="0" w:after="0" w:line="240" w:lineRule="auto"/>
              <w:ind w:right="-18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  <w:tr w:rsidR="00E14C7F" w:rsidRPr="00084206" w:rsidTr="00084206">
        <w:tc>
          <w:tcPr>
            <w:tcW w:w="714" w:type="dxa"/>
          </w:tcPr>
          <w:p w:rsidR="00E14C7F" w:rsidRPr="00084206" w:rsidRDefault="00E14C7F" w:rsidP="00084206">
            <w:pPr>
              <w:spacing w:before="0" w:after="0" w:line="240" w:lineRule="auto"/>
              <w:ind w:right="-108"/>
              <w:jc w:val="both"/>
              <w:rPr>
                <w:rFonts w:ascii="Tahoma" w:eastAsia="MS Gothic" w:hAnsi="Tahoma" w:cs="Tahoma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68" w:type="dxa"/>
            <w:gridSpan w:val="3"/>
          </w:tcPr>
          <w:p w:rsidR="00E14C7F" w:rsidRPr="00084206" w:rsidRDefault="00E14C7F" w:rsidP="00084206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val="ms-BN" w:eastAsia="en-US"/>
              </w:rPr>
            </w:pPr>
          </w:p>
        </w:tc>
      </w:tr>
    </w:tbl>
    <w:p w:rsidR="00E14C7F" w:rsidRPr="00084206" w:rsidRDefault="00E14C7F" w:rsidP="00084206">
      <w:pPr>
        <w:spacing w:before="0" w:after="0" w:line="240" w:lineRule="auto"/>
        <w:rPr>
          <w:rFonts w:ascii="Tahoma" w:eastAsia="Times New Roman" w:hAnsi="Tahoma" w:cs="Tahoma"/>
          <w:color w:val="000000"/>
          <w:kern w:val="0"/>
          <w:sz w:val="16"/>
          <w:szCs w:val="16"/>
          <w:lang w:eastAsia="en-US"/>
        </w:rPr>
      </w:pPr>
    </w:p>
    <w:p w:rsidR="00E14C7F" w:rsidRPr="00084206" w:rsidRDefault="00E14C7F" w:rsidP="00084206">
      <w:pPr>
        <w:spacing w:before="0" w:after="0" w:line="240" w:lineRule="auto"/>
        <w:ind w:right="630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ind w:left="1710" w:right="630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14C7F" w:rsidRPr="00084206" w:rsidRDefault="00E14C7F" w:rsidP="00084206">
      <w:pPr>
        <w:spacing w:before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6B0C40" w:rsidRPr="00084206" w:rsidRDefault="006B0C40" w:rsidP="00084206">
      <w:pPr>
        <w:spacing w:before="0" w:after="0" w:line="240" w:lineRule="auto"/>
        <w:rPr>
          <w:rFonts w:ascii="Tahoma" w:hAnsi="Tahoma" w:cs="Tahoma"/>
          <w:sz w:val="16"/>
          <w:szCs w:val="16"/>
        </w:rPr>
      </w:pPr>
    </w:p>
    <w:sectPr w:rsidR="006B0C40" w:rsidRPr="00084206" w:rsidSect="00B67906"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D6" w:rsidRDefault="00FB0FD6" w:rsidP="00084206">
      <w:pPr>
        <w:spacing w:before="0" w:after="0" w:line="240" w:lineRule="auto"/>
      </w:pPr>
      <w:r>
        <w:separator/>
      </w:r>
    </w:p>
  </w:endnote>
  <w:endnote w:type="continuationSeparator" w:id="0">
    <w:p w:rsidR="00FB0FD6" w:rsidRDefault="00FB0FD6" w:rsidP="000842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96205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6"/>
        <w:szCs w:val="16"/>
      </w:rPr>
    </w:sdtEndPr>
    <w:sdtContent>
      <w:p w:rsidR="00084206" w:rsidRPr="00084206" w:rsidRDefault="00084206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  <w:r w:rsidRPr="00084206">
          <w:rPr>
            <w:rFonts w:ascii="Tahoma" w:hAnsi="Tahoma" w:cs="Tahoma"/>
            <w:sz w:val="16"/>
            <w:szCs w:val="16"/>
          </w:rPr>
          <w:fldChar w:fldCharType="begin"/>
        </w:r>
        <w:r w:rsidRPr="00084206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084206">
          <w:rPr>
            <w:rFonts w:ascii="Tahoma" w:hAnsi="Tahoma" w:cs="Tahoma"/>
            <w:sz w:val="16"/>
            <w:szCs w:val="16"/>
          </w:rPr>
          <w:fldChar w:fldCharType="separate"/>
        </w:r>
        <w:r w:rsidR="00B67906">
          <w:rPr>
            <w:rFonts w:ascii="Tahoma" w:hAnsi="Tahoma" w:cs="Tahoma"/>
            <w:noProof/>
            <w:sz w:val="16"/>
            <w:szCs w:val="16"/>
          </w:rPr>
          <w:t>6</w:t>
        </w:r>
        <w:r w:rsidRPr="00084206">
          <w:rPr>
            <w:rFonts w:ascii="Tahoma" w:hAnsi="Tahoma" w:cs="Tahoma"/>
            <w:noProof/>
            <w:sz w:val="16"/>
            <w:szCs w:val="16"/>
          </w:rPr>
          <w:fldChar w:fldCharType="end"/>
        </w:r>
      </w:p>
    </w:sdtContent>
  </w:sdt>
  <w:p w:rsidR="00084206" w:rsidRDefault="00084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D6" w:rsidRDefault="00FB0FD6" w:rsidP="00084206">
      <w:pPr>
        <w:spacing w:before="0" w:after="0" w:line="240" w:lineRule="auto"/>
      </w:pPr>
      <w:r>
        <w:separator/>
      </w:r>
    </w:p>
  </w:footnote>
  <w:footnote w:type="continuationSeparator" w:id="0">
    <w:p w:rsidR="00FB0FD6" w:rsidRDefault="00FB0FD6" w:rsidP="000842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E75"/>
    <w:multiLevelType w:val="hybridMultilevel"/>
    <w:tmpl w:val="7CC879C0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3D86947"/>
    <w:multiLevelType w:val="hybridMultilevel"/>
    <w:tmpl w:val="5C92DE7C"/>
    <w:lvl w:ilvl="0" w:tplc="9C3AEAC6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D015F"/>
    <w:multiLevelType w:val="hybridMultilevel"/>
    <w:tmpl w:val="AA7031A0"/>
    <w:lvl w:ilvl="0" w:tplc="040ECF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4767"/>
    <w:multiLevelType w:val="hybridMultilevel"/>
    <w:tmpl w:val="EC6CA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6E9D"/>
    <w:multiLevelType w:val="hybridMultilevel"/>
    <w:tmpl w:val="95C65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FE9"/>
    <w:multiLevelType w:val="hybridMultilevel"/>
    <w:tmpl w:val="1D12B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491"/>
    <w:multiLevelType w:val="hybridMultilevel"/>
    <w:tmpl w:val="CF187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6973"/>
    <w:multiLevelType w:val="multilevel"/>
    <w:tmpl w:val="7C986B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4B007BDA"/>
    <w:multiLevelType w:val="multilevel"/>
    <w:tmpl w:val="5E78BE98"/>
    <w:lvl w:ilvl="0">
      <w:start w:val="2"/>
      <w:numFmt w:val="decimal"/>
      <w:lvlText w:val="%1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0"/>
        <w:sz w:val="20"/>
      </w:rPr>
    </w:lvl>
  </w:abstractNum>
  <w:abstractNum w:abstractNumId="9" w15:restartNumberingAfterBreak="0">
    <w:nsid w:val="7D630FB0"/>
    <w:multiLevelType w:val="hybridMultilevel"/>
    <w:tmpl w:val="F622157A"/>
    <w:lvl w:ilvl="0" w:tplc="8084CD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2520" w:hanging="360"/>
      </w:pPr>
    </w:lvl>
    <w:lvl w:ilvl="2" w:tplc="083E001B" w:tentative="1">
      <w:start w:val="1"/>
      <w:numFmt w:val="lowerRoman"/>
      <w:lvlText w:val="%3."/>
      <w:lvlJc w:val="right"/>
      <w:pPr>
        <w:ind w:left="3240" w:hanging="180"/>
      </w:pPr>
    </w:lvl>
    <w:lvl w:ilvl="3" w:tplc="083E000F" w:tentative="1">
      <w:start w:val="1"/>
      <w:numFmt w:val="decimal"/>
      <w:lvlText w:val="%4."/>
      <w:lvlJc w:val="left"/>
      <w:pPr>
        <w:ind w:left="3960" w:hanging="360"/>
      </w:pPr>
    </w:lvl>
    <w:lvl w:ilvl="4" w:tplc="083E0019" w:tentative="1">
      <w:start w:val="1"/>
      <w:numFmt w:val="lowerLetter"/>
      <w:lvlText w:val="%5."/>
      <w:lvlJc w:val="left"/>
      <w:pPr>
        <w:ind w:left="4680" w:hanging="360"/>
      </w:pPr>
    </w:lvl>
    <w:lvl w:ilvl="5" w:tplc="083E001B" w:tentative="1">
      <w:start w:val="1"/>
      <w:numFmt w:val="lowerRoman"/>
      <w:lvlText w:val="%6."/>
      <w:lvlJc w:val="right"/>
      <w:pPr>
        <w:ind w:left="5400" w:hanging="180"/>
      </w:pPr>
    </w:lvl>
    <w:lvl w:ilvl="6" w:tplc="083E000F" w:tentative="1">
      <w:start w:val="1"/>
      <w:numFmt w:val="decimal"/>
      <w:lvlText w:val="%7."/>
      <w:lvlJc w:val="left"/>
      <w:pPr>
        <w:ind w:left="6120" w:hanging="360"/>
      </w:pPr>
    </w:lvl>
    <w:lvl w:ilvl="7" w:tplc="083E0019" w:tentative="1">
      <w:start w:val="1"/>
      <w:numFmt w:val="lowerLetter"/>
      <w:lvlText w:val="%8."/>
      <w:lvlJc w:val="left"/>
      <w:pPr>
        <w:ind w:left="6840" w:hanging="360"/>
      </w:pPr>
    </w:lvl>
    <w:lvl w:ilvl="8" w:tplc="083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7F"/>
    <w:rsid w:val="00084206"/>
    <w:rsid w:val="000E0598"/>
    <w:rsid w:val="001C53D8"/>
    <w:rsid w:val="002E5492"/>
    <w:rsid w:val="002F5268"/>
    <w:rsid w:val="00386ABE"/>
    <w:rsid w:val="003C1795"/>
    <w:rsid w:val="00424AC7"/>
    <w:rsid w:val="00427BA2"/>
    <w:rsid w:val="00480079"/>
    <w:rsid w:val="00527578"/>
    <w:rsid w:val="00582BA6"/>
    <w:rsid w:val="006331B5"/>
    <w:rsid w:val="00641784"/>
    <w:rsid w:val="006624E6"/>
    <w:rsid w:val="006B0C40"/>
    <w:rsid w:val="006C3609"/>
    <w:rsid w:val="006D0978"/>
    <w:rsid w:val="006D5C8F"/>
    <w:rsid w:val="0072629A"/>
    <w:rsid w:val="007978B5"/>
    <w:rsid w:val="00850FC9"/>
    <w:rsid w:val="00875E9D"/>
    <w:rsid w:val="009724A2"/>
    <w:rsid w:val="009E2EEC"/>
    <w:rsid w:val="00A02987"/>
    <w:rsid w:val="00A20EAB"/>
    <w:rsid w:val="00A9596E"/>
    <w:rsid w:val="00AF3397"/>
    <w:rsid w:val="00B4596F"/>
    <w:rsid w:val="00B67906"/>
    <w:rsid w:val="00C26D3D"/>
    <w:rsid w:val="00C76544"/>
    <w:rsid w:val="00C7723C"/>
    <w:rsid w:val="00CE38A1"/>
    <w:rsid w:val="00D0364F"/>
    <w:rsid w:val="00D35E4F"/>
    <w:rsid w:val="00DC5DC1"/>
    <w:rsid w:val="00E14C7F"/>
    <w:rsid w:val="00E64E21"/>
    <w:rsid w:val="00E9501F"/>
    <w:rsid w:val="00EB7BB8"/>
    <w:rsid w:val="00EF0508"/>
    <w:rsid w:val="00F044DE"/>
    <w:rsid w:val="00F2385B"/>
    <w:rsid w:val="00F84611"/>
    <w:rsid w:val="00F94B43"/>
    <w:rsid w:val="00FB0FD6"/>
    <w:rsid w:val="00FB209F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F0514-213C-4028-854B-BF5E27A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7F"/>
    <w:pPr>
      <w:spacing w:before="40" w:line="288" w:lineRule="auto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C7F"/>
    <w:pPr>
      <w:ind w:left="720"/>
      <w:contextualSpacing/>
    </w:pPr>
  </w:style>
  <w:style w:type="table" w:styleId="TableGrid">
    <w:name w:val="Table Grid"/>
    <w:basedOn w:val="TableNormal"/>
    <w:uiPriority w:val="59"/>
    <w:rsid w:val="00E14C7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31B5"/>
    <w:pPr>
      <w:spacing w:before="0"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6D3D"/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B8"/>
    <w:rPr>
      <w:rFonts w:ascii="Segoe UI" w:eastAsia="Cambria" w:hAnsi="Segoe UI" w:cs="Segoe UI"/>
      <w:color w:val="595959"/>
      <w:kern w:val="20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42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06"/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42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06"/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NoSpacing">
    <w:name w:val="No Spacing"/>
    <w:uiPriority w:val="1"/>
    <w:qFormat/>
    <w:rsid w:val="00DC5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9CFAF-511D-4C89-BB2A-F253443F726C}"/>
</file>

<file path=customXml/itemProps2.xml><?xml version="1.0" encoding="utf-8"?>
<ds:datastoreItem xmlns:ds="http://schemas.openxmlformats.org/officeDocument/2006/customXml" ds:itemID="{7C2D6808-1EE8-4F23-9D36-81965CDBCBAE}"/>
</file>

<file path=customXml/itemProps3.xml><?xml version="1.0" encoding="utf-8"?>
<ds:datastoreItem xmlns:ds="http://schemas.openxmlformats.org/officeDocument/2006/customXml" ds:itemID="{A0934704-C546-404C-9907-7B41C36CF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</dc:creator>
  <cp:keywords/>
  <dc:description/>
  <cp:lastModifiedBy>NURUL IZZAH BINTI ABDUL KAHAR</cp:lastModifiedBy>
  <cp:revision>3</cp:revision>
  <cp:lastPrinted>2017-02-28T23:41:00Z</cp:lastPrinted>
  <dcterms:created xsi:type="dcterms:W3CDTF">2017-03-28T03:08:00Z</dcterms:created>
  <dcterms:modified xsi:type="dcterms:W3CDTF">2017-03-28T03:09:00Z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